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0C924" w14:textId="77777777" w:rsidR="001E178C" w:rsidRPr="001E178C" w:rsidRDefault="001E178C" w:rsidP="001E178C">
      <w:pPr>
        <w:pStyle w:val="Heading1"/>
      </w:pPr>
      <w:bookmarkStart w:id="0" w:name="_GoBack"/>
      <w:bookmarkEnd w:id="0"/>
      <w:r>
        <w:t>direct personal response</w:t>
      </w:r>
    </w:p>
    <w:p w14:paraId="3BD12B6B" w14:textId="77777777" w:rsidR="00B8784C" w:rsidRPr="00E52354" w:rsidRDefault="00B8784C" w:rsidP="00B8784C">
      <w:pPr>
        <w:spacing w:before="240" w:after="0" w:line="276" w:lineRule="auto"/>
        <w:rPr>
          <w:rFonts w:ascii="Arial Bold" w:hAnsi="Arial Bold"/>
          <w:b/>
          <w:sz w:val="24"/>
          <w:u w:color="24793F" w:themeColor="text2"/>
        </w:rPr>
      </w:pPr>
      <w:r w:rsidRPr="00E52354">
        <w:rPr>
          <w:rFonts w:ascii="Arial Bold" w:hAnsi="Arial Bold"/>
          <w:b/>
          <w:sz w:val="24"/>
          <w:u w:color="24793F" w:themeColor="text2"/>
        </w:rPr>
        <w:t>What is a direct personal response?</w:t>
      </w:r>
    </w:p>
    <w:p w14:paraId="33C84659" w14:textId="0CEE96A1" w:rsidR="008F1B2F" w:rsidRDefault="00783345" w:rsidP="00B8784C">
      <w:pPr>
        <w:spacing w:line="276" w:lineRule="auto"/>
      </w:pPr>
      <w:r>
        <w:t xml:space="preserve">If you receive an offer of </w:t>
      </w:r>
      <w:r w:rsidR="007F5DC7">
        <w:t>redress</w:t>
      </w:r>
      <w:r>
        <w:t xml:space="preserve"> through the National Redress Scheme,</w:t>
      </w:r>
      <w:r w:rsidR="007F5DC7">
        <w:t xml:space="preserve"> you can choose to </w:t>
      </w:r>
      <w:r>
        <w:t>have</w:t>
      </w:r>
      <w:r w:rsidR="007F5DC7">
        <w:t xml:space="preserve"> a</w:t>
      </w:r>
      <w:r w:rsidR="00B8784C">
        <w:t xml:space="preserve"> direct personal response</w:t>
      </w:r>
      <w:r>
        <w:t>.</w:t>
      </w:r>
    </w:p>
    <w:p w14:paraId="33AB1D24" w14:textId="28DFD923" w:rsidR="00B8784C" w:rsidRDefault="00783345" w:rsidP="0051503F">
      <w:pPr>
        <w:spacing w:line="276" w:lineRule="auto"/>
      </w:pPr>
      <w:r>
        <w:t>In a direct personal response, you can tell your story to a re</w:t>
      </w:r>
      <w:r w:rsidR="008F1B2F">
        <w:t>presentative of the institution and receive an apology</w:t>
      </w:r>
      <w:r w:rsidR="00535080">
        <w:t xml:space="preserve"> </w:t>
      </w:r>
      <w:r w:rsidR="00B8784C">
        <w:t>and</w:t>
      </w:r>
      <w:r w:rsidR="0051503F">
        <w:t xml:space="preserve"> </w:t>
      </w:r>
      <w:r w:rsidR="00B8784C">
        <w:t xml:space="preserve">an explanation </w:t>
      </w:r>
      <w:r w:rsidR="0051503F">
        <w:t>of</w:t>
      </w:r>
      <w:r w:rsidR="00B8784C">
        <w:t xml:space="preserve"> what the</w:t>
      </w:r>
      <w:r w:rsidR="0051503F">
        <w:t xml:space="preserve"> institution is doing</w:t>
      </w:r>
      <w:r w:rsidR="00B8784C">
        <w:t xml:space="preserve"> to </w:t>
      </w:r>
      <w:r w:rsidR="008F1B2F">
        <w:t xml:space="preserve">stop anyone else from </w:t>
      </w:r>
      <w:proofErr w:type="gramStart"/>
      <w:r w:rsidR="008F1B2F">
        <w:t xml:space="preserve">being </w:t>
      </w:r>
      <w:r w:rsidR="00B8784C">
        <w:t>abuse</w:t>
      </w:r>
      <w:r w:rsidR="002E7623">
        <w:t>d</w:t>
      </w:r>
      <w:proofErr w:type="gramEnd"/>
      <w:r w:rsidR="002E7623">
        <w:t xml:space="preserve"> in the future</w:t>
      </w:r>
      <w:r w:rsidR="00B8784C">
        <w:t>.</w:t>
      </w:r>
    </w:p>
    <w:p w14:paraId="4689B4E3" w14:textId="2F81F498" w:rsidR="00B8784C" w:rsidRDefault="009D2B86" w:rsidP="00E52354">
      <w:pPr>
        <w:spacing w:after="0" w:line="276" w:lineRule="auto"/>
      </w:pPr>
      <w:r>
        <w:t>A d</w:t>
      </w:r>
      <w:r w:rsidR="008F1B2F">
        <w:t xml:space="preserve">irect personal response </w:t>
      </w:r>
      <w:proofErr w:type="gramStart"/>
      <w:r w:rsidR="008F1B2F">
        <w:t>can be done</w:t>
      </w:r>
      <w:proofErr w:type="gramEnd"/>
      <w:r w:rsidR="008F1B2F">
        <w:t xml:space="preserve"> in</w:t>
      </w:r>
      <w:r w:rsidR="002E7623">
        <w:t xml:space="preserve"> a variety of ways</w:t>
      </w:r>
      <w:r w:rsidR="008F1B2F">
        <w:t>, such as</w:t>
      </w:r>
      <w:r w:rsidR="00B8784C">
        <w:t>:</w:t>
      </w:r>
    </w:p>
    <w:p w14:paraId="2BED34E5" w14:textId="2E99D6A1" w:rsidR="00B8784C" w:rsidRDefault="00DC0BF8" w:rsidP="00B8784C">
      <w:pPr>
        <w:pStyle w:val="ListParagraph"/>
        <w:numPr>
          <w:ilvl w:val="0"/>
          <w:numId w:val="9"/>
        </w:numPr>
        <w:spacing w:line="276" w:lineRule="auto"/>
      </w:pPr>
      <w:r>
        <w:t>a</w:t>
      </w:r>
      <w:r w:rsidR="00B8784C">
        <w:t xml:space="preserve"> fac</w:t>
      </w:r>
      <w:r>
        <w:t xml:space="preserve">e-to-face meeting </w:t>
      </w:r>
      <w:r w:rsidR="008F1B2F">
        <w:t>between you and</w:t>
      </w:r>
      <w:r>
        <w:t xml:space="preserve"> a representative of the institution</w:t>
      </w:r>
      <w:r w:rsidR="008F1B2F">
        <w:t xml:space="preserve"> </w:t>
      </w:r>
    </w:p>
    <w:p w14:paraId="0D8A62D5" w14:textId="4B747A32" w:rsidR="00B8784C" w:rsidRDefault="00535080">
      <w:pPr>
        <w:pStyle w:val="ListParagraph"/>
        <w:numPr>
          <w:ilvl w:val="0"/>
          <w:numId w:val="9"/>
        </w:numPr>
        <w:spacing w:line="276" w:lineRule="auto"/>
      </w:pPr>
      <w:r>
        <w:t xml:space="preserve">a written letter from the institution, </w:t>
      </w:r>
      <w:r w:rsidR="00B8784C">
        <w:t>or</w:t>
      </w:r>
    </w:p>
    <w:p w14:paraId="10FE3B55" w14:textId="77777777" w:rsidR="00B8784C" w:rsidRDefault="00DC0BF8" w:rsidP="00B8784C">
      <w:pPr>
        <w:pStyle w:val="ListParagraph"/>
        <w:numPr>
          <w:ilvl w:val="0"/>
          <w:numId w:val="9"/>
        </w:numPr>
        <w:spacing w:line="276" w:lineRule="auto"/>
      </w:pPr>
      <w:proofErr w:type="gramStart"/>
      <w:r>
        <w:t>o</w:t>
      </w:r>
      <w:r w:rsidR="00B8784C">
        <w:t>ther</w:t>
      </w:r>
      <w:proofErr w:type="gramEnd"/>
      <w:r w:rsidR="00B8784C">
        <w:t xml:space="preserve"> arrangements, depending on your circumstances.</w:t>
      </w:r>
    </w:p>
    <w:p w14:paraId="54E6C691" w14:textId="1B848784" w:rsidR="0051503F" w:rsidRPr="00213034" w:rsidRDefault="002E7623" w:rsidP="0051503F">
      <w:pPr>
        <w:spacing w:line="276" w:lineRule="auto"/>
      </w:pPr>
      <w:r>
        <w:t>It is important for you decide</w:t>
      </w:r>
      <w:r w:rsidR="0051503F">
        <w:t xml:space="preserve"> </w:t>
      </w:r>
      <w:r w:rsidR="00204AA7">
        <w:t xml:space="preserve">whether </w:t>
      </w:r>
      <w:r w:rsidR="00475819">
        <w:t>a direct personal response</w:t>
      </w:r>
      <w:r w:rsidR="00204AA7">
        <w:t xml:space="preserve"> is right for you</w:t>
      </w:r>
      <w:r w:rsidR="0051503F">
        <w:t>.</w:t>
      </w:r>
      <w:r w:rsidR="00246868">
        <w:t xml:space="preserve"> It could be helpful to speak to a support person, </w:t>
      </w:r>
      <w:r w:rsidR="00673BED">
        <w:t xml:space="preserve">such as a friend, family member, </w:t>
      </w:r>
      <w:r w:rsidR="00246868">
        <w:t xml:space="preserve">counsellor, </w:t>
      </w:r>
      <w:r w:rsidR="00673BED">
        <w:t xml:space="preserve">or Redress Support Service </w:t>
      </w:r>
      <w:r w:rsidR="00246868">
        <w:t xml:space="preserve">to help you make this decision. </w:t>
      </w:r>
      <w:r w:rsidR="009F428C">
        <w:t xml:space="preserve">You can find a list of Redress Support </w:t>
      </w:r>
      <w:r w:rsidR="009F428C" w:rsidRPr="00722CC9">
        <w:t xml:space="preserve">Services </w:t>
      </w:r>
      <w:r w:rsidR="009F428C">
        <w:t>at</w:t>
      </w:r>
      <w:r w:rsidR="009F428C" w:rsidRPr="00722CC9">
        <w:t xml:space="preserve"> </w:t>
      </w:r>
      <w:hyperlink r:id="rId8" w:history="1">
        <w:r w:rsidR="009F428C" w:rsidRPr="00B214A4">
          <w:rPr>
            <w:rStyle w:val="Hyperlink"/>
            <w:b/>
            <w:color w:val="auto"/>
          </w:rPr>
          <w:t>nationalredress.gov.au/support</w:t>
        </w:r>
      </w:hyperlink>
      <w:r w:rsidR="009F428C" w:rsidRPr="00B214A4">
        <w:rPr>
          <w:b/>
        </w:rPr>
        <w:t>.</w:t>
      </w:r>
    </w:p>
    <w:p w14:paraId="345C99AB" w14:textId="77777777" w:rsidR="00B8784C" w:rsidRPr="00E52354" w:rsidRDefault="00B8784C" w:rsidP="00B8784C">
      <w:pPr>
        <w:spacing w:line="276" w:lineRule="auto"/>
        <w:rPr>
          <w:sz w:val="16"/>
        </w:rPr>
      </w:pPr>
      <w:r w:rsidRPr="00E52354">
        <w:rPr>
          <w:rFonts w:ascii="Arial Bold" w:hAnsi="Arial Bold"/>
          <w:b/>
          <w:sz w:val="24"/>
          <w:u w:color="24793F" w:themeColor="text2"/>
        </w:rPr>
        <w:t xml:space="preserve">How does </w:t>
      </w:r>
      <w:r w:rsidR="00204AA7" w:rsidRPr="00E52354">
        <w:rPr>
          <w:rFonts w:ascii="Arial Bold" w:hAnsi="Arial Bold"/>
          <w:b/>
          <w:sz w:val="24"/>
          <w:u w:color="24793F" w:themeColor="text2"/>
        </w:rPr>
        <w:t>it</w:t>
      </w:r>
      <w:r w:rsidRPr="00E52354">
        <w:rPr>
          <w:rFonts w:ascii="Arial Bold" w:hAnsi="Arial Bold"/>
          <w:b/>
          <w:sz w:val="24"/>
          <w:u w:color="24793F" w:themeColor="text2"/>
        </w:rPr>
        <w:t xml:space="preserve"> work?</w:t>
      </w:r>
    </w:p>
    <w:p w14:paraId="4CCC3845" w14:textId="704C234C" w:rsidR="00246868" w:rsidRDefault="00B8784C" w:rsidP="00B8784C">
      <w:pPr>
        <w:spacing w:line="276" w:lineRule="auto"/>
      </w:pPr>
      <w:r>
        <w:t xml:space="preserve">If you receive an offer of redress and </w:t>
      </w:r>
      <w:r w:rsidR="00475819">
        <w:t>want</w:t>
      </w:r>
      <w:r>
        <w:t xml:space="preserve"> to acc</w:t>
      </w:r>
      <w:r w:rsidR="00DC0BF8">
        <w:t xml:space="preserve">ept </w:t>
      </w:r>
      <w:r w:rsidR="009F428C">
        <w:t xml:space="preserve">a </w:t>
      </w:r>
      <w:r w:rsidR="004B5671">
        <w:t>direct personal response</w:t>
      </w:r>
      <w:r w:rsidR="00DC0BF8">
        <w:t xml:space="preserve">, you will need to tick </w:t>
      </w:r>
      <w:r w:rsidR="004B5671">
        <w:t xml:space="preserve">the appropriate </w:t>
      </w:r>
      <w:r>
        <w:t>box on your acceptance d</w:t>
      </w:r>
      <w:r w:rsidR="009D2B86">
        <w:t>ocument</w:t>
      </w:r>
      <w:r w:rsidR="00A63321">
        <w:t>.</w:t>
      </w:r>
    </w:p>
    <w:p w14:paraId="0B01ED7D" w14:textId="46F0E19D" w:rsidR="00B8784C" w:rsidRDefault="00B8784C" w:rsidP="00B8784C">
      <w:pPr>
        <w:spacing w:line="276" w:lineRule="auto"/>
      </w:pPr>
      <w:r>
        <w:t xml:space="preserve">The Scheme will then send you the details </w:t>
      </w:r>
      <w:r w:rsidR="004B5671">
        <w:t xml:space="preserve">of the </w:t>
      </w:r>
      <w:r w:rsidR="00D76CAC">
        <w:t xml:space="preserve">contact </w:t>
      </w:r>
      <w:r w:rsidR="004B5671">
        <w:t>person</w:t>
      </w:r>
      <w:r w:rsidR="00D76CAC">
        <w:t>(s)</w:t>
      </w:r>
      <w:r w:rsidR="004B5671">
        <w:t xml:space="preserve"> </w:t>
      </w:r>
      <w:r w:rsidR="00D76CAC">
        <w:t>at</w:t>
      </w:r>
      <w:r w:rsidR="004B5671">
        <w:t xml:space="preserve"> </w:t>
      </w:r>
      <w:r>
        <w:t>the responsible institution</w:t>
      </w:r>
      <w:r w:rsidR="009F428C">
        <w:t>(s)</w:t>
      </w:r>
      <w:r w:rsidR="004B5671">
        <w:t xml:space="preserve"> who </w:t>
      </w:r>
      <w:r w:rsidR="009F428C">
        <w:t>will work with you to</w:t>
      </w:r>
      <w:r w:rsidR="004B5671">
        <w:t xml:space="preserve"> arrange your direct personal response</w:t>
      </w:r>
      <w:r>
        <w:t>.</w:t>
      </w:r>
      <w:r w:rsidR="00246868">
        <w:t xml:space="preserve"> </w:t>
      </w:r>
      <w:r w:rsidR="004B5671">
        <w:t>You</w:t>
      </w:r>
      <w:r w:rsidR="00E053A8">
        <w:t>, or your support person,</w:t>
      </w:r>
      <w:r w:rsidR="004B5671">
        <w:t xml:space="preserve"> can</w:t>
      </w:r>
      <w:r>
        <w:t xml:space="preserve"> contact </w:t>
      </w:r>
      <w:r w:rsidR="004B5671">
        <w:t xml:space="preserve">that person </w:t>
      </w:r>
      <w:r>
        <w:t xml:space="preserve">when you </w:t>
      </w:r>
      <w:r w:rsidR="004B5671">
        <w:t>feel ready to start discussing what you would like to happen</w:t>
      </w:r>
      <w:r w:rsidR="00246868">
        <w:t xml:space="preserve"> in your direct personal response</w:t>
      </w:r>
      <w:r>
        <w:t>.</w:t>
      </w:r>
    </w:p>
    <w:p w14:paraId="64007B4C" w14:textId="77777777" w:rsidR="00DC0BF8" w:rsidRPr="00E52354" w:rsidRDefault="00DC0BF8" w:rsidP="00DC0BF8">
      <w:pPr>
        <w:spacing w:line="276" w:lineRule="auto"/>
        <w:rPr>
          <w:rFonts w:ascii="Arial Bold" w:hAnsi="Arial Bold"/>
          <w:b/>
          <w:sz w:val="24"/>
          <w:u w:color="24793F" w:themeColor="text2"/>
        </w:rPr>
      </w:pPr>
      <w:r w:rsidRPr="00E52354">
        <w:rPr>
          <w:rFonts w:ascii="Arial Bold" w:hAnsi="Arial Bold"/>
          <w:b/>
          <w:sz w:val="24"/>
          <w:u w:color="24793F" w:themeColor="text2"/>
        </w:rPr>
        <w:t>What support can I have?</w:t>
      </w:r>
    </w:p>
    <w:p w14:paraId="2E221397" w14:textId="11533FB4" w:rsidR="00673BED" w:rsidRDefault="00722CC9" w:rsidP="00204AA7">
      <w:pPr>
        <w:spacing w:line="276" w:lineRule="auto"/>
      </w:pPr>
      <w:r>
        <w:t>Arranging and participating in your direct personal response</w:t>
      </w:r>
      <w:r w:rsidR="00172B57">
        <w:t xml:space="preserve"> can be a challenging time</w:t>
      </w:r>
      <w:r>
        <w:t>. Having good support at this time</w:t>
      </w:r>
      <w:r w:rsidR="00A63321">
        <w:t xml:space="preserve"> can be very helpful.</w:t>
      </w:r>
    </w:p>
    <w:p w14:paraId="0186F6DE" w14:textId="60C6261A" w:rsidR="00DC0BF8" w:rsidRDefault="00DC0BF8" w:rsidP="00204AA7">
      <w:pPr>
        <w:spacing w:line="276" w:lineRule="auto"/>
      </w:pPr>
      <w:r>
        <w:t xml:space="preserve">You can choose to have a support person with you </w:t>
      </w:r>
      <w:r w:rsidR="00722CC9">
        <w:t>at any time during</w:t>
      </w:r>
      <w:r>
        <w:t xml:space="preserve"> the direct personal response. This may be a family member, close friend</w:t>
      </w:r>
      <w:r w:rsidR="00722CC9">
        <w:t xml:space="preserve">, </w:t>
      </w:r>
      <w:r w:rsidR="00B214A4">
        <w:t>your own support worker</w:t>
      </w:r>
      <w:r>
        <w:t xml:space="preserve"> or someone from a Redress Support Service</w:t>
      </w:r>
      <w:r w:rsidR="00B214A4">
        <w:t>.</w:t>
      </w:r>
    </w:p>
    <w:p w14:paraId="31B95779" w14:textId="77777777" w:rsidR="00B8784C" w:rsidRPr="00E52354" w:rsidRDefault="00B8784C" w:rsidP="00B8784C">
      <w:pPr>
        <w:spacing w:line="276" w:lineRule="auto"/>
        <w:rPr>
          <w:sz w:val="16"/>
        </w:rPr>
      </w:pPr>
      <w:r w:rsidRPr="00E52354">
        <w:rPr>
          <w:rFonts w:ascii="Arial Bold" w:hAnsi="Arial Bold"/>
          <w:b/>
          <w:sz w:val="24"/>
          <w:u w:color="24793F" w:themeColor="text2"/>
        </w:rPr>
        <w:t>Can I change my mind?</w:t>
      </w:r>
    </w:p>
    <w:p w14:paraId="3FB01FE7" w14:textId="27ED7F7F" w:rsidR="00535080" w:rsidRDefault="00535080" w:rsidP="00673BED">
      <w:pPr>
        <w:spacing w:line="276" w:lineRule="auto"/>
      </w:pPr>
      <w:r>
        <w:t xml:space="preserve">Participating in a direct personal response is </w:t>
      </w:r>
      <w:r w:rsidR="00E053A8">
        <w:t>always</w:t>
      </w:r>
      <w:r w:rsidR="00A63321">
        <w:t xml:space="preserve"> your choice.</w:t>
      </w:r>
    </w:p>
    <w:p w14:paraId="30CE557E" w14:textId="11FE5370" w:rsidR="00673BED" w:rsidRDefault="00673BED" w:rsidP="00673BED">
      <w:pPr>
        <w:spacing w:line="276" w:lineRule="auto"/>
      </w:pPr>
      <w:r>
        <w:t xml:space="preserve">Even if you request a direct personal response when you accept your offer, you </w:t>
      </w:r>
      <w:r w:rsidR="009F428C">
        <w:t>can delay the process</w:t>
      </w:r>
      <w:r w:rsidR="00535080">
        <w:t xml:space="preserve"> or stop it altogether at any time.</w:t>
      </w:r>
    </w:p>
    <w:p w14:paraId="5E13D570" w14:textId="455496CB" w:rsidR="00535080" w:rsidRPr="00E52354" w:rsidRDefault="00E52354" w:rsidP="00535080">
      <w:pPr>
        <w:spacing w:line="276" w:lineRule="auto"/>
        <w:rPr>
          <w:sz w:val="16"/>
        </w:rPr>
      </w:pPr>
      <w:r w:rsidRPr="00E52354">
        <w:rPr>
          <w:rFonts w:ascii="Arial Bold" w:hAnsi="Arial Bold"/>
          <w:b/>
          <w:sz w:val="24"/>
          <w:u w:color="24793F" w:themeColor="text2"/>
        </w:rPr>
        <w:t>How can I get support</w:t>
      </w:r>
      <w:r w:rsidR="00535080" w:rsidRPr="00E52354">
        <w:rPr>
          <w:rFonts w:ascii="Arial Bold" w:hAnsi="Arial Bold"/>
          <w:b/>
          <w:sz w:val="24"/>
          <w:u w:color="24793F" w:themeColor="text2"/>
        </w:rPr>
        <w:t>?</w:t>
      </w:r>
    </w:p>
    <w:p w14:paraId="3789C1BE" w14:textId="77777777" w:rsidR="00E52354" w:rsidRDefault="00E52354" w:rsidP="00E52354">
      <w:pPr>
        <w:spacing w:after="0" w:line="276" w:lineRule="auto"/>
      </w:pPr>
      <w:r>
        <w:t xml:space="preserve">Those who need immediate assistance can contact: </w:t>
      </w:r>
    </w:p>
    <w:p w14:paraId="0BBCF80B" w14:textId="77777777" w:rsidR="00E52354" w:rsidRDefault="00E52354" w:rsidP="00E52354">
      <w:pPr>
        <w:pStyle w:val="ListParagraph"/>
        <w:numPr>
          <w:ilvl w:val="0"/>
          <w:numId w:val="9"/>
        </w:numPr>
        <w:spacing w:after="0" w:line="276" w:lineRule="auto"/>
        <w:sectPr w:rsidR="00E52354" w:rsidSect="00A63321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3646" w:right="1105" w:bottom="1592" w:left="1014" w:header="708" w:footer="526" w:gutter="0"/>
          <w:cols w:space="708"/>
          <w:titlePg/>
          <w:docGrid w:linePitch="360"/>
        </w:sectPr>
      </w:pPr>
    </w:p>
    <w:p w14:paraId="63E49AB9" w14:textId="77777777" w:rsidR="00E52354" w:rsidRDefault="00E52354" w:rsidP="00E52354">
      <w:pPr>
        <w:pStyle w:val="ListParagraph"/>
        <w:numPr>
          <w:ilvl w:val="0"/>
          <w:numId w:val="9"/>
        </w:numPr>
        <w:spacing w:after="0" w:line="276" w:lineRule="auto"/>
      </w:pPr>
      <w:r>
        <w:t xml:space="preserve">Beyond Blue 1300 22 4636 </w:t>
      </w:r>
      <w:r>
        <w:tab/>
      </w:r>
    </w:p>
    <w:p w14:paraId="0AE6F085" w14:textId="77777777" w:rsidR="00E52354" w:rsidRDefault="00E52354" w:rsidP="00E52354">
      <w:pPr>
        <w:pStyle w:val="ListParagraph"/>
        <w:numPr>
          <w:ilvl w:val="0"/>
          <w:numId w:val="9"/>
        </w:numPr>
        <w:spacing w:after="0" w:line="276" w:lineRule="auto"/>
      </w:pPr>
      <w:r>
        <w:t xml:space="preserve">Lifeline 13 11 14 </w:t>
      </w:r>
    </w:p>
    <w:p w14:paraId="2BC665E2" w14:textId="77777777" w:rsidR="00E52354" w:rsidRDefault="00E52354" w:rsidP="00E52354">
      <w:pPr>
        <w:pStyle w:val="ListParagraph"/>
        <w:numPr>
          <w:ilvl w:val="0"/>
          <w:numId w:val="9"/>
        </w:numPr>
        <w:spacing w:after="0" w:line="276" w:lineRule="auto"/>
      </w:pPr>
      <w:r>
        <w:t xml:space="preserve">1800 Respect 1800 737 732 </w:t>
      </w:r>
    </w:p>
    <w:p w14:paraId="1ABC9258" w14:textId="7B96D133" w:rsidR="00E52354" w:rsidRDefault="00E52354" w:rsidP="00E52354">
      <w:pPr>
        <w:pStyle w:val="ListParagraph"/>
        <w:numPr>
          <w:ilvl w:val="0"/>
          <w:numId w:val="9"/>
        </w:numPr>
        <w:spacing w:after="0" w:line="276" w:lineRule="auto"/>
      </w:pPr>
      <w:r>
        <w:t xml:space="preserve">Suicide Call Back Service 1300 659 467 </w:t>
      </w:r>
    </w:p>
    <w:p w14:paraId="4F46EFD7" w14:textId="77777777" w:rsidR="00E52354" w:rsidRDefault="00E52354" w:rsidP="00E52354">
      <w:pPr>
        <w:pStyle w:val="ListParagraph"/>
        <w:numPr>
          <w:ilvl w:val="0"/>
          <w:numId w:val="9"/>
        </w:numPr>
        <w:spacing w:after="0" w:line="276" w:lineRule="auto"/>
      </w:pPr>
      <w:proofErr w:type="spellStart"/>
      <w:r>
        <w:t>Mensline</w:t>
      </w:r>
      <w:proofErr w:type="spellEnd"/>
      <w:r>
        <w:t xml:space="preserve"> 1300 78 99 78 </w:t>
      </w:r>
    </w:p>
    <w:p w14:paraId="2A371268" w14:textId="4ACBED39" w:rsidR="00E52354" w:rsidRDefault="00E52354" w:rsidP="00E52354">
      <w:pPr>
        <w:pStyle w:val="ListParagraph"/>
        <w:numPr>
          <w:ilvl w:val="0"/>
          <w:numId w:val="9"/>
        </w:numPr>
        <w:spacing w:after="0" w:line="276" w:lineRule="auto"/>
      </w:pPr>
      <w:r>
        <w:t xml:space="preserve">In an emergency call Triple Zero (000) </w:t>
      </w:r>
    </w:p>
    <w:sectPr w:rsidR="00E52354" w:rsidSect="00E52354">
      <w:type w:val="continuous"/>
      <w:pgSz w:w="11900" w:h="16840"/>
      <w:pgMar w:top="3646" w:right="1105" w:bottom="1592" w:left="1014" w:header="708" w:footer="526" w:gutter="0"/>
      <w:cols w:num="2"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49E259" w16cid:durableId="1F5E0290"/>
  <w16cid:commentId w16cid:paraId="3E7D3CAF" w16cid:durableId="1F5E0291"/>
  <w16cid:commentId w16cid:paraId="658DE2EF" w16cid:durableId="1F5E0292"/>
  <w16cid:commentId w16cid:paraId="0F47D11B" w16cid:durableId="1F5E0293"/>
  <w16cid:commentId w16cid:paraId="512DA9F6" w16cid:durableId="1F5E0294"/>
  <w16cid:commentId w16cid:paraId="34D189F4" w16cid:durableId="1F5E03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59360" w14:textId="77777777" w:rsidR="004D54A9" w:rsidRDefault="004D54A9" w:rsidP="00F806A4">
      <w:r>
        <w:separator/>
      </w:r>
    </w:p>
  </w:endnote>
  <w:endnote w:type="continuationSeparator" w:id="0">
    <w:p w14:paraId="7C8C9A95" w14:textId="77777777" w:rsidR="004D54A9" w:rsidRDefault="004D54A9" w:rsidP="00F8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charset w:val="4D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77508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3C0A0D" w14:textId="77777777" w:rsidR="004700E4" w:rsidRDefault="004700E4" w:rsidP="00892C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5A668C" w14:textId="77777777" w:rsidR="004700E4" w:rsidRDefault="004700E4" w:rsidP="004700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192493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7769A4" w14:textId="17D83E74" w:rsidR="004700E4" w:rsidRDefault="004700E4" w:rsidP="008F6C78">
        <w:pPr>
          <w:pStyle w:val="Footer"/>
          <w:framePr w:wrap="none" w:vAnchor="text" w:hAnchor="margin" w:xAlign="right" w:y="194"/>
          <w:rPr>
            <w:rStyle w:val="PageNumber"/>
          </w:rPr>
        </w:pPr>
        <w:r w:rsidRPr="004700E4">
          <w:rPr>
            <w:rStyle w:val="PageNumber"/>
            <w:b/>
            <w:sz w:val="22"/>
          </w:rPr>
          <w:fldChar w:fldCharType="begin"/>
        </w:r>
        <w:r w:rsidRPr="004700E4">
          <w:rPr>
            <w:rStyle w:val="PageNumber"/>
            <w:b/>
            <w:sz w:val="22"/>
          </w:rPr>
          <w:instrText xml:space="preserve"> PAGE </w:instrText>
        </w:r>
        <w:r w:rsidRPr="004700E4">
          <w:rPr>
            <w:rStyle w:val="PageNumber"/>
            <w:b/>
            <w:sz w:val="22"/>
          </w:rPr>
          <w:fldChar w:fldCharType="separate"/>
        </w:r>
        <w:r w:rsidR="00E52354">
          <w:rPr>
            <w:rStyle w:val="PageNumber"/>
            <w:b/>
            <w:noProof/>
            <w:sz w:val="22"/>
          </w:rPr>
          <w:t>2</w:t>
        </w:r>
        <w:r w:rsidRPr="004700E4">
          <w:rPr>
            <w:rStyle w:val="PageNumber"/>
            <w:b/>
            <w:sz w:val="22"/>
          </w:rPr>
          <w:fldChar w:fldCharType="end"/>
        </w:r>
      </w:p>
    </w:sdtContent>
  </w:sdt>
  <w:p w14:paraId="161C5EDF" w14:textId="77777777" w:rsidR="00811330" w:rsidRDefault="00811330" w:rsidP="004700E4">
    <w:pPr>
      <w:pStyle w:val="Footer"/>
      <w:ind w:right="360"/>
    </w:pPr>
    <w:r>
      <w:rPr>
        <w:noProof/>
        <w:lang w:eastAsia="en-AU"/>
      </w:rPr>
      <w:drawing>
        <wp:inline distT="0" distB="0" distL="0" distR="0" wp14:anchorId="6C99226D" wp14:editId="49CA98B9">
          <wp:extent cx="6421846" cy="426366"/>
          <wp:effectExtent l="0" t="0" r="0" b="5715"/>
          <wp:docPr id="1" name="Picture 1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514010" cy="432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89CC1" w14:textId="77777777" w:rsidR="00091177" w:rsidRDefault="00091177">
    <w:pPr>
      <w:pStyle w:val="Footer"/>
    </w:pPr>
    <w:r>
      <w:rPr>
        <w:noProof/>
        <w:lang w:eastAsia="en-AU"/>
      </w:rPr>
      <w:drawing>
        <wp:inline distT="0" distB="0" distL="0" distR="0" wp14:anchorId="59966DC1" wp14:editId="7AFD7700">
          <wp:extent cx="6210935" cy="412363"/>
          <wp:effectExtent l="0" t="0" r="0" b="0"/>
          <wp:docPr id="8" name="Picture 8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25D28" w14:textId="77777777" w:rsidR="004D54A9" w:rsidRDefault="004D54A9" w:rsidP="00F806A4">
      <w:r>
        <w:separator/>
      </w:r>
    </w:p>
  </w:footnote>
  <w:footnote w:type="continuationSeparator" w:id="0">
    <w:p w14:paraId="0EEC8E3C" w14:textId="77777777" w:rsidR="004D54A9" w:rsidRDefault="004D54A9" w:rsidP="00F80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4ED1C" w14:textId="77777777" w:rsidR="00811330" w:rsidRDefault="00811330">
    <w:pPr>
      <w:pStyle w:val="Header"/>
    </w:pPr>
    <w:r>
      <w:rPr>
        <w:noProof/>
        <w:lang w:eastAsia="en-AU"/>
      </w:rPr>
      <w:drawing>
        <wp:inline distT="0" distB="0" distL="0" distR="0" wp14:anchorId="7C51C50C" wp14:editId="68016760">
          <wp:extent cx="2378075" cy="787400"/>
          <wp:effectExtent l="0" t="0" r="0" b="0"/>
          <wp:docPr id="2" name="Picture 2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39242F" w14:textId="77777777" w:rsidR="00091177" w:rsidRDefault="00091177">
    <w:pPr>
      <w:pStyle w:val="Header"/>
    </w:pPr>
  </w:p>
  <w:p w14:paraId="672E172F" w14:textId="77777777" w:rsidR="008F6C78" w:rsidRDefault="008F6C78" w:rsidP="008F6C78">
    <w:pPr>
      <w:pStyle w:val="Heading1"/>
    </w:pPr>
    <w:r>
      <w:t>Fact sheet</w:t>
    </w:r>
  </w:p>
  <w:p w14:paraId="6E3C4681" w14:textId="77777777" w:rsidR="008F6C78" w:rsidRDefault="008F6C78">
    <w:pPr>
      <w:pStyle w:val="Header"/>
    </w:pPr>
  </w:p>
  <w:p w14:paraId="1969BA4D" w14:textId="77777777" w:rsidR="00091177" w:rsidRDefault="00091177">
    <w:pPr>
      <w:pStyle w:val="Header"/>
    </w:pPr>
    <w:r>
      <w:rPr>
        <w:noProof/>
        <w:lang w:eastAsia="en-AU"/>
      </w:rPr>
      <w:drawing>
        <wp:inline distT="0" distB="0" distL="0" distR="0" wp14:anchorId="18E7BE32" wp14:editId="0D78425C">
          <wp:extent cx="6210935" cy="60474"/>
          <wp:effectExtent l="0" t="0" r="0" b="3175"/>
          <wp:docPr id="3" name="Picture 3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EFE2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893FC5"/>
    <w:multiLevelType w:val="hybridMultilevel"/>
    <w:tmpl w:val="5A108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516CF"/>
    <w:multiLevelType w:val="hybridMultilevel"/>
    <w:tmpl w:val="AE649F34"/>
    <w:lvl w:ilvl="0" w:tplc="F50A37B6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11FC3"/>
    <w:multiLevelType w:val="hybridMultilevel"/>
    <w:tmpl w:val="8B409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324E7"/>
    <w:multiLevelType w:val="hybridMultilevel"/>
    <w:tmpl w:val="B0E82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369D5"/>
    <w:multiLevelType w:val="hybridMultilevel"/>
    <w:tmpl w:val="BA0A8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47A51"/>
    <w:multiLevelType w:val="multilevel"/>
    <w:tmpl w:val="0809001D"/>
    <w:styleLink w:val="ListNumbere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E8461D6"/>
    <w:multiLevelType w:val="multilevel"/>
    <w:tmpl w:val="0809001D"/>
    <w:styleLink w:val="NumberedList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DDA4B0B"/>
    <w:multiLevelType w:val="hybridMultilevel"/>
    <w:tmpl w:val="55480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61C4A"/>
    <w:multiLevelType w:val="hybridMultilevel"/>
    <w:tmpl w:val="E02473FC"/>
    <w:lvl w:ilvl="0" w:tplc="20FE338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53967"/>
    <w:multiLevelType w:val="hybridMultilevel"/>
    <w:tmpl w:val="A1EA1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8C"/>
    <w:rsid w:val="0005554C"/>
    <w:rsid w:val="00091177"/>
    <w:rsid w:val="000E5E4F"/>
    <w:rsid w:val="001425E5"/>
    <w:rsid w:val="00172B57"/>
    <w:rsid w:val="001E178C"/>
    <w:rsid w:val="00204AA7"/>
    <w:rsid w:val="00213034"/>
    <w:rsid w:val="00246868"/>
    <w:rsid w:val="002A4859"/>
    <w:rsid w:val="002E2856"/>
    <w:rsid w:val="002E7623"/>
    <w:rsid w:val="00325423"/>
    <w:rsid w:val="003353A7"/>
    <w:rsid w:val="00351B64"/>
    <w:rsid w:val="003A582E"/>
    <w:rsid w:val="003B3C09"/>
    <w:rsid w:val="004700E4"/>
    <w:rsid w:val="00475819"/>
    <w:rsid w:val="00496342"/>
    <w:rsid w:val="004A6740"/>
    <w:rsid w:val="004B5671"/>
    <w:rsid w:val="004D54A9"/>
    <w:rsid w:val="005010D8"/>
    <w:rsid w:val="0051503F"/>
    <w:rsid w:val="00535080"/>
    <w:rsid w:val="00542935"/>
    <w:rsid w:val="0057685C"/>
    <w:rsid w:val="0058449E"/>
    <w:rsid w:val="005D4D8C"/>
    <w:rsid w:val="00673BED"/>
    <w:rsid w:val="006C60C3"/>
    <w:rsid w:val="007223EA"/>
    <w:rsid w:val="00722CC9"/>
    <w:rsid w:val="00775D07"/>
    <w:rsid w:val="00783345"/>
    <w:rsid w:val="007F0582"/>
    <w:rsid w:val="007F5DC7"/>
    <w:rsid w:val="00804FF8"/>
    <w:rsid w:val="00811330"/>
    <w:rsid w:val="0084573F"/>
    <w:rsid w:val="008970D3"/>
    <w:rsid w:val="008F1B2F"/>
    <w:rsid w:val="008F6C78"/>
    <w:rsid w:val="009C7A07"/>
    <w:rsid w:val="009D2B86"/>
    <w:rsid w:val="009F428C"/>
    <w:rsid w:val="00A03A7E"/>
    <w:rsid w:val="00A06F58"/>
    <w:rsid w:val="00A46046"/>
    <w:rsid w:val="00A50A9A"/>
    <w:rsid w:val="00A63321"/>
    <w:rsid w:val="00A94DBA"/>
    <w:rsid w:val="00B214A4"/>
    <w:rsid w:val="00B42A83"/>
    <w:rsid w:val="00B71798"/>
    <w:rsid w:val="00B8784C"/>
    <w:rsid w:val="00BE30D1"/>
    <w:rsid w:val="00BF0046"/>
    <w:rsid w:val="00C66DAB"/>
    <w:rsid w:val="00CE1F2B"/>
    <w:rsid w:val="00D41038"/>
    <w:rsid w:val="00D542A2"/>
    <w:rsid w:val="00D65D86"/>
    <w:rsid w:val="00D76CAC"/>
    <w:rsid w:val="00DC0BF8"/>
    <w:rsid w:val="00E053A8"/>
    <w:rsid w:val="00E42A13"/>
    <w:rsid w:val="00E52354"/>
    <w:rsid w:val="00E663C7"/>
    <w:rsid w:val="00E81BC6"/>
    <w:rsid w:val="00E9785F"/>
    <w:rsid w:val="00EA5B5A"/>
    <w:rsid w:val="00ED692E"/>
    <w:rsid w:val="00EE72CE"/>
    <w:rsid w:val="00F04CA1"/>
    <w:rsid w:val="00F5210F"/>
    <w:rsid w:val="00F806A4"/>
    <w:rsid w:val="00FC4A47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35056E"/>
  <w14:defaultImageDpi w14:val="32767"/>
  <w15:chartTrackingRefBased/>
  <w15:docId w15:val="{7EFC8100-B4D2-4AA9-A4A1-72CBE607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C78"/>
    <w:pPr>
      <w:spacing w:after="120"/>
    </w:pPr>
    <w:rPr>
      <w:rFonts w:ascii="Arial" w:hAnsi="Arial" w:cs="Arial"/>
      <w:sz w:val="20"/>
      <w:szCs w:val="22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1177"/>
    <w:pPr>
      <w:outlineLvl w:val="0"/>
    </w:pPr>
    <w:rPr>
      <w:caps/>
      <w:color w:val="DD6D28" w:themeColor="background2"/>
      <w:spacing w:val="26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177"/>
    <w:pPr>
      <w:outlineLvl w:val="1"/>
    </w:pPr>
    <w:rPr>
      <w:rFonts w:ascii="Arial Bold" w:hAnsi="Arial Bold"/>
      <w:b/>
      <w:color w:val="DD6D28" w:themeColor="background2"/>
      <w:sz w:val="28"/>
      <w:u w:color="24793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91177"/>
    <w:rPr>
      <w:rFonts w:ascii="Arial" w:hAnsi="Arial" w:cs="Arial"/>
      <w:caps/>
      <w:color w:val="DD6D28" w:themeColor="background2"/>
      <w:spacing w:val="26"/>
      <w:sz w:val="44"/>
      <w:szCs w:val="22"/>
      <w:lang w:val="en-AU"/>
    </w:rPr>
  </w:style>
  <w:style w:type="numbering" w:customStyle="1" w:styleId="NumberedList">
    <w:name w:val="Numbered List"/>
    <w:basedOn w:val="NoList"/>
    <w:uiPriority w:val="99"/>
    <w:rsid w:val="00BE30D1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numbering" w:customStyle="1" w:styleId="ListNumbered">
    <w:name w:val="List Numbered"/>
    <w:basedOn w:val="NoList"/>
    <w:uiPriority w:val="99"/>
    <w:rsid w:val="00BE30D1"/>
    <w:pPr>
      <w:numPr>
        <w:numId w:val="2"/>
      </w:numPr>
    </w:pPr>
  </w:style>
  <w:style w:type="paragraph" w:styleId="ListNumber">
    <w:name w:val="List Number"/>
    <w:basedOn w:val="Normal"/>
    <w:autoRedefine/>
    <w:uiPriority w:val="99"/>
    <w:unhideWhenUsed/>
    <w:qFormat/>
    <w:rsid w:val="008F6C78"/>
    <w:pPr>
      <w:numPr>
        <w:numId w:val="6"/>
      </w:numPr>
      <w:contextualSpacing/>
    </w:pPr>
  </w:style>
  <w:style w:type="table" w:customStyle="1" w:styleId="Style1">
    <w:name w:val="Style1"/>
    <w:basedOn w:val="TableNormal"/>
    <w:uiPriority w:val="99"/>
    <w:rsid w:val="00BE30D1"/>
    <w:pPr>
      <w:jc w:val="center"/>
    </w:pPr>
    <w:rPr>
      <w:rFonts w:ascii="PT Sans" w:hAnsi="PT Sans"/>
      <w:color w:val="FEFFFE" w:themeColor="text1"/>
      <w:sz w:val="22"/>
    </w:rPr>
    <w:tblPr>
      <w:tblBorders>
        <w:insideH w:val="single" w:sz="4" w:space="0" w:color="3578A2"/>
        <w:insideV w:val="single" w:sz="4" w:space="0" w:color="3578A2"/>
      </w:tblBorders>
    </w:tblPr>
    <w:tcPr>
      <w:vAlign w:val="center"/>
    </w:tcPr>
    <w:tblStylePr w:type="firstRow">
      <w:rPr>
        <w:rFonts w:ascii="PT Sans" w:hAnsi="PT Sans"/>
        <w:b/>
        <w:bCs/>
        <w:i w:val="0"/>
        <w:iCs w:val="0"/>
        <w:color w:val="3578A2"/>
        <w:sz w:val="22"/>
      </w:rPr>
      <w:tblPr/>
      <w:tcPr>
        <w:shd w:val="clear" w:color="auto" w:fill="DAEADB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91177"/>
    <w:rPr>
      <w:rFonts w:ascii="Arial Bold" w:hAnsi="Arial Bold" w:cs="Arial"/>
      <w:b/>
      <w:color w:val="DD6D28" w:themeColor="background2"/>
      <w:sz w:val="28"/>
      <w:szCs w:val="22"/>
      <w:u w:color="24793F" w:themeColor="text2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basedOn w:val="Normal"/>
    <w:uiPriority w:val="34"/>
    <w:qFormat/>
    <w:rsid w:val="00F806A4"/>
    <w:pPr>
      <w:numPr>
        <w:numId w:val="5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styleId="Hyperlink">
    <w:name w:val="Hyperlink"/>
    <w:basedOn w:val="DefaultParagraphFont"/>
    <w:uiPriority w:val="99"/>
    <w:unhideWhenUsed/>
    <w:rsid w:val="001E178C"/>
    <w:rPr>
      <w:color w:val="FEFFFE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7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8C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E7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62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623"/>
    <w:rPr>
      <w:rFonts w:ascii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623"/>
    <w:rPr>
      <w:rFonts w:ascii="Arial" w:hAnsi="Arial" w:cs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redress.gov.au/support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0011\AppData\Local\Microsoft\Windows\INetCache\Content.Outlook\NEEX40IB\D18%20489085%20Redress%20scheme%20_Fact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8539C4-B329-4184-AD9C-FDA78EDC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D18 489085 Redress scheme _Fact Sheet Template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NICOL, Emily</dc:creator>
  <cp:keywords/>
  <dc:description/>
  <cp:lastModifiedBy>NICOL, Emily</cp:lastModifiedBy>
  <cp:revision>2</cp:revision>
  <cp:lastPrinted>2018-10-22T21:07:00Z</cp:lastPrinted>
  <dcterms:created xsi:type="dcterms:W3CDTF">2018-11-07T00:23:00Z</dcterms:created>
  <dcterms:modified xsi:type="dcterms:W3CDTF">2018-11-07T00:23:00Z</dcterms:modified>
</cp:coreProperties>
</file>