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E4" w:rsidRPr="00CD4AE4" w:rsidRDefault="00CD4AE4" w:rsidP="00CD4AE4">
      <w:pPr>
        <w:shd w:val="clear" w:color="auto" w:fill="FFFFFF"/>
        <w:spacing w:after="120" w:line="288" w:lineRule="atLeast"/>
        <w:outlineLvl w:val="0"/>
        <w:rPr>
          <w:rFonts w:eastAsia="Times New Roman" w:cs="Arial"/>
          <w:color w:val="333333"/>
          <w:kern w:val="36"/>
          <w:sz w:val="53"/>
          <w:szCs w:val="53"/>
          <w:lang w:eastAsia="en-AU"/>
        </w:rPr>
      </w:pPr>
      <w:r w:rsidRPr="00CD4AE4">
        <w:rPr>
          <w:rFonts w:eastAsia="Times New Roman" w:cs="Arial"/>
          <w:color w:val="333333"/>
          <w:kern w:val="36"/>
          <w:sz w:val="53"/>
          <w:szCs w:val="53"/>
          <w:lang w:eastAsia="en-AU"/>
        </w:rPr>
        <w:t>Inst</w:t>
      </w:r>
      <w:bookmarkStart w:id="0" w:name="_GoBack"/>
      <w:bookmarkEnd w:id="0"/>
      <w:r w:rsidRPr="00CD4AE4">
        <w:rPr>
          <w:rFonts w:eastAsia="Times New Roman" w:cs="Arial"/>
          <w:color w:val="333333"/>
          <w:kern w:val="36"/>
          <w:sz w:val="53"/>
          <w:szCs w:val="53"/>
          <w:lang w:eastAsia="en-AU"/>
        </w:rPr>
        <w:t>itutions named in the Royal Commission that have not yet joined the Scheme</w:t>
      </w:r>
    </w:p>
    <w:p w:rsidR="00CD4AE4" w:rsidRPr="00CD4AE4" w:rsidRDefault="00CD4AE4" w:rsidP="00CD4AE4">
      <w:pPr>
        <w:shd w:val="clear" w:color="auto" w:fill="FFFFFF"/>
        <w:spacing w:before="192" w:after="192" w:line="384" w:lineRule="atLeast"/>
        <w:rPr>
          <w:rFonts w:eastAsia="Times New Roman" w:cs="Arial"/>
          <w:color w:val="333333"/>
          <w:lang w:eastAsia="en-AU"/>
        </w:rPr>
      </w:pPr>
      <w:r w:rsidRPr="00CD4AE4">
        <w:rPr>
          <w:rFonts w:eastAsia="Times New Roman" w:cs="Arial"/>
          <w:color w:val="333333"/>
          <w:lang w:eastAsia="en-AU"/>
        </w:rPr>
        <w:t xml:space="preserve">Institutions named in the Royal Commission into Institutional Responses to Child Sexual Abuse (Royal Commission) or named in an application received by the National Redress Scheme (the Scheme) must provide a clear written statement setting out their intention to join the Scheme. These institutions </w:t>
      </w:r>
      <w:proofErr w:type="gramStart"/>
      <w:r w:rsidRPr="00CD4AE4">
        <w:rPr>
          <w:rFonts w:eastAsia="Times New Roman" w:cs="Arial"/>
          <w:color w:val="333333"/>
          <w:lang w:eastAsia="en-AU"/>
        </w:rPr>
        <w:t>will be expected</w:t>
      </w:r>
      <w:proofErr w:type="gramEnd"/>
      <w:r w:rsidRPr="00CD4AE4">
        <w:rPr>
          <w:rFonts w:eastAsia="Times New Roman" w:cs="Arial"/>
          <w:color w:val="333333"/>
          <w:lang w:eastAsia="en-AU"/>
        </w:rPr>
        <w:t xml:space="preserve"> to join as soon as possible, but no later than six months after they have been contacted by the Department of Social Services (the department).</w:t>
      </w:r>
    </w:p>
    <w:p w:rsidR="00CD4AE4" w:rsidRPr="00CD4AE4" w:rsidRDefault="00CD4AE4" w:rsidP="00CD4AE4">
      <w:pPr>
        <w:shd w:val="clear" w:color="auto" w:fill="FFFFFF"/>
        <w:spacing w:before="192" w:after="192" w:line="384" w:lineRule="atLeast"/>
        <w:rPr>
          <w:rFonts w:eastAsia="Times New Roman" w:cs="Arial"/>
          <w:color w:val="333333"/>
          <w:lang w:eastAsia="en-AU"/>
        </w:rPr>
      </w:pPr>
      <w:r w:rsidRPr="00CD4AE4">
        <w:rPr>
          <w:rFonts w:eastAsia="Times New Roman" w:cs="Arial"/>
          <w:color w:val="333333"/>
          <w:lang w:eastAsia="en-AU"/>
        </w:rPr>
        <w:t xml:space="preserve">If an institution has failed to signify their intention to join the Scheme, they </w:t>
      </w:r>
      <w:proofErr w:type="gramStart"/>
      <w:r w:rsidRPr="00CD4AE4">
        <w:rPr>
          <w:rFonts w:eastAsia="Times New Roman" w:cs="Arial"/>
          <w:color w:val="333333"/>
          <w:lang w:eastAsia="en-AU"/>
        </w:rPr>
        <w:t>will be publicly identified</w:t>
      </w:r>
      <w:proofErr w:type="gramEnd"/>
      <w:r w:rsidRPr="00CD4AE4">
        <w:rPr>
          <w:rFonts w:eastAsia="Times New Roman" w:cs="Arial"/>
          <w:color w:val="333333"/>
          <w:lang w:eastAsia="en-AU"/>
        </w:rPr>
        <w:t xml:space="preserve"> by the Scheme in accordance with Scheme legislation and jurisdictions will consider other appropriate action. This may include financial sanctions applied by state, territory or Commonwealth governments, and changes to an organisation's charitable status. Naming institutions is necessary to ensure that people wanting to access the Scheme know the status of relevant institutions.</w:t>
      </w:r>
    </w:p>
    <w:p w:rsidR="00CD4AE4" w:rsidRPr="00CD4AE4" w:rsidRDefault="00CD4AE4" w:rsidP="00CD4AE4">
      <w:pPr>
        <w:shd w:val="clear" w:color="auto" w:fill="FFFFFF"/>
        <w:spacing w:before="192" w:after="192" w:line="384" w:lineRule="atLeast"/>
        <w:rPr>
          <w:rFonts w:eastAsia="Times New Roman" w:cs="Arial"/>
          <w:color w:val="333333"/>
          <w:lang w:eastAsia="en-AU"/>
        </w:rPr>
      </w:pPr>
      <w:r w:rsidRPr="00CD4AE4">
        <w:rPr>
          <w:rFonts w:eastAsia="Times New Roman" w:cs="Arial"/>
          <w:color w:val="333333"/>
          <w:lang w:eastAsia="en-AU"/>
        </w:rPr>
        <w:t>It is important that people have access to information about which institutions have joined, or have not yet joined the Scheme. The list published below provides information about institutions named in the Royal Commission that have not yet joined the Scheme. Where an institution has indicated that it will join and given a likely timeframe the timeframe is included in the list.</w:t>
      </w:r>
    </w:p>
    <w:p w:rsidR="00CD4AE4" w:rsidRPr="00CD4AE4" w:rsidRDefault="00CD4AE4" w:rsidP="00CD4AE4">
      <w:pPr>
        <w:shd w:val="clear" w:color="auto" w:fill="FFFFFF"/>
        <w:spacing w:before="192" w:after="192" w:line="384" w:lineRule="atLeast"/>
        <w:rPr>
          <w:rFonts w:eastAsia="Times New Roman" w:cs="Arial"/>
          <w:color w:val="333333"/>
          <w:lang w:eastAsia="en-AU"/>
        </w:rPr>
      </w:pPr>
      <w:r w:rsidRPr="00CD4AE4">
        <w:rPr>
          <w:rFonts w:eastAsia="Times New Roman" w:cs="Arial"/>
          <w:color w:val="333333"/>
          <w:lang w:eastAsia="en-AU"/>
        </w:rPr>
        <w:t>The publication of this list provides transparency for people who may be thinking about applying to the Scheme.</w:t>
      </w:r>
    </w:p>
    <w:p w:rsidR="00CD4AE4" w:rsidRPr="00CD4AE4" w:rsidRDefault="00CD4AE4" w:rsidP="00CD4AE4">
      <w:pPr>
        <w:shd w:val="clear" w:color="auto" w:fill="FFFFFF"/>
        <w:spacing w:before="192" w:after="192" w:line="384" w:lineRule="atLeast"/>
        <w:rPr>
          <w:rFonts w:eastAsia="Times New Roman" w:cs="Arial"/>
          <w:color w:val="333333"/>
          <w:lang w:eastAsia="en-AU"/>
        </w:rPr>
      </w:pPr>
      <w:r w:rsidRPr="00CD4AE4">
        <w:rPr>
          <w:rFonts w:eastAsia="Times New Roman" w:cs="Arial"/>
          <w:color w:val="333333"/>
          <w:lang w:eastAsia="en-AU"/>
        </w:rPr>
        <w:t xml:space="preserve">These institutions </w:t>
      </w:r>
      <w:proofErr w:type="gramStart"/>
      <w:r w:rsidRPr="00CD4AE4">
        <w:rPr>
          <w:rFonts w:eastAsia="Times New Roman" w:cs="Arial"/>
          <w:color w:val="333333"/>
          <w:lang w:eastAsia="en-AU"/>
        </w:rPr>
        <w:t>were identified</w:t>
      </w:r>
      <w:proofErr w:type="gramEnd"/>
      <w:r w:rsidRPr="00CD4AE4">
        <w:rPr>
          <w:rFonts w:eastAsia="Times New Roman" w:cs="Arial"/>
          <w:color w:val="333333"/>
          <w:lang w:eastAsia="en-AU"/>
        </w:rPr>
        <w:t xml:space="preserve"> as part of the Royal Commission. This does not necessarily mean that the Scheme has received applications identifying all of these institutions. Please note, the list may not specify all names used by an institution. For example, each school or home operated by an institution </w:t>
      </w:r>
      <w:proofErr w:type="gramStart"/>
      <w:r w:rsidRPr="00CD4AE4">
        <w:rPr>
          <w:rFonts w:eastAsia="Times New Roman" w:cs="Arial"/>
          <w:color w:val="333333"/>
          <w:lang w:eastAsia="en-AU"/>
        </w:rPr>
        <w:t>may not be separately identified</w:t>
      </w:r>
      <w:proofErr w:type="gramEnd"/>
      <w:r w:rsidRPr="00CD4AE4">
        <w:rPr>
          <w:rFonts w:eastAsia="Times New Roman" w:cs="Arial"/>
          <w:color w:val="333333"/>
          <w:lang w:eastAsia="en-AU"/>
        </w:rPr>
        <w:t>.</w:t>
      </w:r>
    </w:p>
    <w:p w:rsidR="00CD4AE4" w:rsidRPr="00CD4AE4" w:rsidRDefault="00CD4AE4" w:rsidP="00CD4AE4">
      <w:pPr>
        <w:shd w:val="clear" w:color="auto" w:fill="FFFFFF"/>
        <w:spacing w:before="192" w:after="192" w:line="384" w:lineRule="atLeast"/>
        <w:rPr>
          <w:rFonts w:eastAsia="Times New Roman" w:cs="Arial"/>
          <w:color w:val="333333"/>
          <w:lang w:eastAsia="en-AU"/>
        </w:rPr>
      </w:pPr>
      <w:r w:rsidRPr="00CD4AE4">
        <w:rPr>
          <w:rFonts w:eastAsia="Times New Roman" w:cs="Arial"/>
          <w:color w:val="333333"/>
          <w:lang w:eastAsia="en-AU"/>
        </w:rPr>
        <w:t xml:space="preserve">It is important to note that while this list covers institutions named by the Royal Commission, there are likely to be other institutions, which </w:t>
      </w:r>
      <w:proofErr w:type="gramStart"/>
      <w:r w:rsidRPr="00CD4AE4">
        <w:rPr>
          <w:rFonts w:eastAsia="Times New Roman" w:cs="Arial"/>
          <w:color w:val="333333"/>
          <w:lang w:eastAsia="en-AU"/>
        </w:rPr>
        <w:t>are not named</w:t>
      </w:r>
      <w:proofErr w:type="gramEnd"/>
      <w:r w:rsidRPr="00CD4AE4">
        <w:rPr>
          <w:rFonts w:eastAsia="Times New Roman" w:cs="Arial"/>
          <w:color w:val="333333"/>
          <w:lang w:eastAsia="en-AU"/>
        </w:rPr>
        <w:t>, where abuse occurred. The Government also expects these institutions to be accountable for this abuse and join the Scheme as soon as possible.</w:t>
      </w:r>
    </w:p>
    <w:p w:rsidR="00CD4AE4" w:rsidRPr="00CD4AE4" w:rsidRDefault="00CD4AE4" w:rsidP="00CD4AE4">
      <w:pPr>
        <w:shd w:val="clear" w:color="auto" w:fill="FFFFFF"/>
        <w:spacing w:after="0" w:line="384" w:lineRule="atLeast"/>
        <w:rPr>
          <w:rFonts w:eastAsia="Times New Roman" w:cs="Arial"/>
          <w:color w:val="333333"/>
          <w:lang w:eastAsia="en-AU"/>
        </w:rPr>
      </w:pPr>
      <w:proofErr w:type="gramStart"/>
      <w:r w:rsidRPr="00CD4AE4">
        <w:rPr>
          <w:rFonts w:eastAsia="Times New Roman" w:cs="Arial"/>
          <w:color w:val="333333"/>
          <w:lang w:eastAsia="en-AU"/>
        </w:rPr>
        <w:lastRenderedPageBreak/>
        <w:t>There are some institutions that have worked collaboratively with the Department of Social Services in an attempt to join the Scheme but, at this stage, are unable to meet the legislative requirements of the National Redress Act.</w:t>
      </w:r>
      <w:proofErr w:type="gramEnd"/>
      <w:r w:rsidRPr="00CD4AE4">
        <w:rPr>
          <w:rFonts w:eastAsia="Times New Roman" w:cs="Arial"/>
          <w:color w:val="333333"/>
          <w:lang w:eastAsia="en-AU"/>
        </w:rPr>
        <w:t xml:space="preserve"> To find out which institutions are unable to join the Scheme, go to </w:t>
      </w:r>
      <w:hyperlink r:id="rId6" w:history="1">
        <w:r w:rsidRPr="00CD4AE4">
          <w:rPr>
            <w:rFonts w:eastAsia="Times New Roman" w:cs="Arial"/>
            <w:color w:val="B62F00"/>
            <w:u w:val="single"/>
            <w:lang w:eastAsia="en-AU"/>
          </w:rPr>
          <w:t>institutions that are unable to participate in the National Redress Scheme</w:t>
        </w:r>
      </w:hyperlink>
      <w:r w:rsidRPr="00CD4AE4">
        <w:rPr>
          <w:rFonts w:eastAsia="Times New Roman" w:cs="Arial"/>
          <w:color w:val="333333"/>
          <w:lang w:eastAsia="en-AU"/>
        </w:rPr>
        <w:t>.</w:t>
      </w:r>
    </w:p>
    <w:p w:rsidR="00CD4AE4" w:rsidRPr="00CD4AE4" w:rsidRDefault="00CD4AE4" w:rsidP="00CD4AE4">
      <w:pPr>
        <w:shd w:val="clear" w:color="auto" w:fill="FFFFFF"/>
        <w:spacing w:after="0" w:line="384" w:lineRule="atLeast"/>
        <w:rPr>
          <w:rFonts w:eastAsia="Times New Roman" w:cs="Arial"/>
          <w:color w:val="333333"/>
          <w:lang w:eastAsia="en-AU"/>
        </w:rPr>
      </w:pPr>
      <w:r w:rsidRPr="00CD4AE4">
        <w:rPr>
          <w:rFonts w:eastAsia="Times New Roman" w:cs="Arial"/>
          <w:color w:val="333333"/>
          <w:lang w:eastAsia="en-AU"/>
        </w:rPr>
        <w:t>To find out which institutions have already joined the Scheme go to the </w:t>
      </w:r>
      <w:hyperlink r:id="rId7" w:history="1">
        <w:r w:rsidRPr="00CD4AE4">
          <w:rPr>
            <w:rFonts w:eastAsia="Times New Roman" w:cs="Arial"/>
            <w:color w:val="B62F00"/>
            <w:u w:val="single"/>
            <w:lang w:eastAsia="en-AU"/>
          </w:rPr>
          <w:t>Search for Institutions that have joined the Scheme page</w:t>
        </w:r>
      </w:hyperlink>
      <w:r w:rsidRPr="00CD4AE4">
        <w:rPr>
          <w:rFonts w:eastAsia="Times New Roman" w:cs="Arial"/>
          <w:color w:val="333333"/>
          <w:lang w:eastAsia="en-AU"/>
        </w:rPr>
        <w:t>. This search includes the local sites of all participating institutions, including, for example, individual schools and homes.</w:t>
      </w:r>
    </w:p>
    <w:tbl>
      <w:tblPr>
        <w:tblW w:w="9210" w:type="dxa"/>
        <w:tblBorders>
          <w:top w:val="single" w:sz="6" w:space="0" w:color="E9E9E9"/>
          <w:left w:val="single" w:sz="6" w:space="0" w:color="E9E9E9"/>
          <w:bottom w:val="single" w:sz="18" w:space="0" w:color="E9E9E9"/>
          <w:right w:val="single" w:sz="6" w:space="0" w:color="E9E9E9"/>
        </w:tblBorders>
        <w:shd w:val="clear" w:color="auto" w:fill="FFFFFF"/>
        <w:tblCellMar>
          <w:left w:w="0" w:type="dxa"/>
          <w:right w:w="0" w:type="dxa"/>
        </w:tblCellMar>
        <w:tblLook w:val="04A0" w:firstRow="1" w:lastRow="0" w:firstColumn="1" w:lastColumn="0" w:noHBand="0" w:noVBand="1"/>
      </w:tblPr>
      <w:tblGrid>
        <w:gridCol w:w="4937"/>
        <w:gridCol w:w="1607"/>
        <w:gridCol w:w="2666"/>
      </w:tblGrid>
      <w:tr w:rsidR="00CD4AE4" w:rsidRPr="00CD4AE4" w:rsidTr="00CD4AE4">
        <w:trPr>
          <w:tblHeader/>
        </w:trPr>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CD4AE4" w:rsidRPr="00CD4AE4" w:rsidRDefault="00CD4AE4" w:rsidP="00CD4AE4">
            <w:pPr>
              <w:spacing w:after="0" w:line="240" w:lineRule="auto"/>
              <w:rPr>
                <w:rFonts w:eastAsia="Times New Roman" w:cs="Arial"/>
                <w:color w:val="333333"/>
                <w:sz w:val="24"/>
                <w:szCs w:val="24"/>
                <w:lang w:eastAsia="en-AU"/>
              </w:rPr>
            </w:pPr>
            <w:r w:rsidRPr="00CD4AE4">
              <w:rPr>
                <w:rFonts w:eastAsia="Times New Roman" w:cs="Arial"/>
                <w:color w:val="333333"/>
                <w:sz w:val="24"/>
                <w:szCs w:val="24"/>
                <w:lang w:eastAsia="en-AU"/>
              </w:rPr>
              <w:t>Institutions named in the Royal Commission that have not yet joined the Scheme*</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CD4AE4" w:rsidRPr="00CD4AE4" w:rsidRDefault="00CD4AE4" w:rsidP="00CD4AE4">
            <w:pPr>
              <w:spacing w:after="0" w:line="240" w:lineRule="auto"/>
              <w:rPr>
                <w:rFonts w:eastAsia="Times New Roman" w:cs="Arial"/>
                <w:color w:val="333333"/>
                <w:sz w:val="24"/>
                <w:szCs w:val="24"/>
                <w:lang w:eastAsia="en-AU"/>
              </w:rPr>
            </w:pPr>
            <w:r w:rsidRPr="00CD4AE4">
              <w:rPr>
                <w:rFonts w:eastAsia="Times New Roman" w:cs="Arial"/>
                <w:color w:val="333333"/>
                <w:sz w:val="24"/>
                <w:szCs w:val="24"/>
                <w:lang w:eastAsia="en-AU"/>
              </w:rPr>
              <w:t>Intending to join</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CD4AE4" w:rsidRPr="00CD4AE4" w:rsidRDefault="00CD4AE4" w:rsidP="00CD4AE4">
            <w:pPr>
              <w:spacing w:after="0" w:line="240" w:lineRule="auto"/>
              <w:rPr>
                <w:rFonts w:eastAsia="Times New Roman" w:cs="Arial"/>
                <w:color w:val="333333"/>
                <w:sz w:val="24"/>
                <w:szCs w:val="24"/>
                <w:lang w:eastAsia="en-AU"/>
              </w:rPr>
            </w:pPr>
            <w:r w:rsidRPr="00CD4AE4">
              <w:rPr>
                <w:rFonts w:eastAsia="Times New Roman" w:cs="Arial"/>
                <w:color w:val="333333"/>
                <w:sz w:val="24"/>
                <w:szCs w:val="24"/>
                <w:lang w:eastAsia="en-AU"/>
              </w:rPr>
              <w:t>Date expecting to join (calendar year)</w:t>
            </w:r>
          </w:p>
        </w:tc>
      </w:tr>
      <w:tr w:rsidR="00CD4AE4" w:rsidRPr="00CD4AE4" w:rsidTr="00CD4AE4">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Chabad Institutions of Victoria Ltd. (</w:t>
            </w:r>
            <w:proofErr w:type="spellStart"/>
            <w:r w:rsidRPr="00CD4AE4">
              <w:rPr>
                <w:rFonts w:eastAsia="Times New Roman" w:cs="Arial"/>
                <w:color w:val="333333"/>
                <w:lang w:eastAsia="en-AU"/>
              </w:rPr>
              <w:t>Yeshivah</w:t>
            </w:r>
            <w:proofErr w:type="spellEnd"/>
            <w:r w:rsidRPr="00CD4AE4">
              <w:rPr>
                <w:rFonts w:eastAsia="Times New Roman" w:cs="Arial"/>
                <w:color w:val="333333"/>
                <w:lang w:eastAsia="en-AU"/>
              </w:rPr>
              <w:t xml:space="preserve"> Centre Melbourne)</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Third quarter 2021</w:t>
            </w:r>
          </w:p>
        </w:tc>
      </w:tr>
      <w:tr w:rsidR="00CD4AE4" w:rsidRPr="00CD4AE4" w:rsidTr="00CD4AE4">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proofErr w:type="spellStart"/>
            <w:r w:rsidRPr="00CD4AE4">
              <w:rPr>
                <w:rFonts w:eastAsia="Times New Roman" w:cs="Arial"/>
                <w:color w:val="333333"/>
                <w:lang w:eastAsia="en-AU"/>
              </w:rPr>
              <w:t>Fairbridge</w:t>
            </w:r>
            <w:proofErr w:type="spellEnd"/>
            <w:r w:rsidRPr="00CD4AE4">
              <w:rPr>
                <w:rFonts w:eastAsia="Times New Roman" w:cs="Arial"/>
                <w:color w:val="333333"/>
                <w:lang w:eastAsia="en-AU"/>
              </w:rPr>
              <w:t xml:space="preserve"> Society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 </w:t>
            </w:r>
          </w:p>
        </w:tc>
      </w:tr>
      <w:tr w:rsidR="00CD4AE4" w:rsidRPr="00CD4AE4" w:rsidTr="00CD4AE4">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Gold Coast Family Support Group (now FSG Australia)</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 </w:t>
            </w:r>
          </w:p>
        </w:tc>
      </w:tr>
      <w:tr w:rsidR="00CD4AE4" w:rsidRPr="00CD4AE4" w:rsidTr="00CD4AE4">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Hunter Aboriginal Children’s Services (HACS)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 </w:t>
            </w:r>
          </w:p>
        </w:tc>
      </w:tr>
      <w:tr w:rsidR="00CD4AE4" w:rsidRPr="00CD4AE4" w:rsidTr="00CD4AE4">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RG Dance Pty Ltd</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 </w:t>
            </w:r>
          </w:p>
        </w:tc>
      </w:tr>
      <w:tr w:rsidR="00CD4AE4" w:rsidRPr="00CD4AE4" w:rsidTr="00CD4AE4">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Yeshiva Centre and the Yeshiva College Bondi – pre 2003</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FFFFF"/>
            <w:tcMar>
              <w:top w:w="120" w:type="dxa"/>
              <w:left w:w="120" w:type="dxa"/>
              <w:bottom w:w="120" w:type="dxa"/>
              <w:right w:w="120" w:type="dxa"/>
            </w:tcMar>
            <w:vAlign w:val="center"/>
            <w:hideMark/>
          </w:tcPr>
          <w:p w:rsidR="00CD4AE4" w:rsidRPr="00CD4AE4" w:rsidRDefault="00CD4AE4" w:rsidP="00CD4AE4">
            <w:pPr>
              <w:spacing w:after="0" w:line="240" w:lineRule="auto"/>
              <w:rPr>
                <w:rFonts w:eastAsia="Times New Roman" w:cs="Arial"/>
                <w:color w:val="333333"/>
                <w:lang w:eastAsia="en-AU"/>
              </w:rPr>
            </w:pPr>
            <w:r w:rsidRPr="00CD4AE4">
              <w:rPr>
                <w:rFonts w:eastAsia="Times New Roman" w:cs="Arial"/>
                <w:color w:val="333333"/>
                <w:lang w:eastAsia="en-AU"/>
              </w:rPr>
              <w:t> </w:t>
            </w:r>
          </w:p>
        </w:tc>
      </w:tr>
    </w:tbl>
    <w:p w:rsidR="00CD4AE4" w:rsidRPr="00CD4AE4" w:rsidRDefault="00CD4AE4" w:rsidP="00CD4AE4">
      <w:pPr>
        <w:shd w:val="clear" w:color="auto" w:fill="FFFFFF"/>
        <w:spacing w:before="192" w:after="192" w:line="384" w:lineRule="atLeast"/>
        <w:rPr>
          <w:rFonts w:eastAsia="Times New Roman" w:cs="Arial"/>
          <w:color w:val="333333"/>
          <w:lang w:eastAsia="en-AU"/>
        </w:rPr>
      </w:pPr>
      <w:r w:rsidRPr="00CD4AE4">
        <w:rPr>
          <w:rFonts w:eastAsia="Times New Roman" w:cs="Arial"/>
          <w:color w:val="333333"/>
          <w:lang w:eastAsia="en-AU"/>
        </w:rPr>
        <w:t xml:space="preserve">* Note that this is not an exhaustive list. There are likely to be other institutions, which </w:t>
      </w:r>
      <w:proofErr w:type="gramStart"/>
      <w:r w:rsidRPr="00CD4AE4">
        <w:rPr>
          <w:rFonts w:eastAsia="Times New Roman" w:cs="Arial"/>
          <w:color w:val="333333"/>
          <w:lang w:eastAsia="en-AU"/>
        </w:rPr>
        <w:t>are not listed</w:t>
      </w:r>
      <w:proofErr w:type="gramEnd"/>
      <w:r w:rsidRPr="00CD4AE4">
        <w:rPr>
          <w:rFonts w:eastAsia="Times New Roman" w:cs="Arial"/>
          <w:color w:val="333333"/>
          <w:lang w:eastAsia="en-AU"/>
        </w:rPr>
        <w:t>, where abuse occurred. The Government also expects these institutions to be accountable for this abuse, and join the Scheme.</w:t>
      </w:r>
    </w:p>
    <w:p w:rsidR="007B0256" w:rsidRPr="00B91E3E" w:rsidRDefault="007B0256" w:rsidP="00B91E3E"/>
    <w:sectPr w:rsidR="007B0256" w:rsidRPr="00B91E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A09" w:rsidRDefault="00C05A09" w:rsidP="00B04ED8">
      <w:pPr>
        <w:spacing w:after="0" w:line="240" w:lineRule="auto"/>
      </w:pPr>
      <w:r>
        <w:separator/>
      </w:r>
    </w:p>
  </w:endnote>
  <w:endnote w:type="continuationSeparator" w:id="0">
    <w:p w:rsidR="00C05A09" w:rsidRDefault="00C05A09"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A09" w:rsidRDefault="00C05A09" w:rsidP="00B04ED8">
      <w:pPr>
        <w:spacing w:after="0" w:line="240" w:lineRule="auto"/>
      </w:pPr>
      <w:r>
        <w:separator/>
      </w:r>
    </w:p>
  </w:footnote>
  <w:footnote w:type="continuationSeparator" w:id="0">
    <w:p w:rsidR="00C05A09" w:rsidRDefault="00C05A09"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E4"/>
    <w:rsid w:val="00005633"/>
    <w:rsid w:val="001E630D"/>
    <w:rsid w:val="00284DC9"/>
    <w:rsid w:val="003B2BB8"/>
    <w:rsid w:val="003D34FF"/>
    <w:rsid w:val="004B54CA"/>
    <w:rsid w:val="004E5CBF"/>
    <w:rsid w:val="005131AA"/>
    <w:rsid w:val="005C3AA9"/>
    <w:rsid w:val="00621FC5"/>
    <w:rsid w:val="00637B02"/>
    <w:rsid w:val="00683A84"/>
    <w:rsid w:val="006A4CE7"/>
    <w:rsid w:val="00785261"/>
    <w:rsid w:val="007B0256"/>
    <w:rsid w:val="0083177B"/>
    <w:rsid w:val="008B1054"/>
    <w:rsid w:val="009225F0"/>
    <w:rsid w:val="0093462C"/>
    <w:rsid w:val="00953795"/>
    <w:rsid w:val="00974189"/>
    <w:rsid w:val="00B04ED8"/>
    <w:rsid w:val="00B91E3E"/>
    <w:rsid w:val="00BA2DB9"/>
    <w:rsid w:val="00BE7148"/>
    <w:rsid w:val="00C05A09"/>
    <w:rsid w:val="00C84DD7"/>
    <w:rsid w:val="00CB5863"/>
    <w:rsid w:val="00CD4AE4"/>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CD4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nationalredress.gov.au/institutions/search"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redress.gov.au/institutions/institutions-unable-joi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2919</Characters>
  <Application>Microsoft Office Word</Application>
  <DocSecurity>0</DocSecurity>
  <Lines>70</Lines>
  <Paragraphs>21</Paragraphs>
  <ScaleCrop>false</ScaleCrop>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2021-09-10T03:06:00Z</dcterms:created>
  <dcterms:modified xsi:type="dcterms:W3CDTF">2021-09-10T03:07:00Z</dcterms:modified>
  <cp:category/>
</cp:coreProperties>
</file>