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shd w:val="clear" w:color="auto" w:fill="F2C364"/>
        <w:tblLook w:val="0480" w:firstRow="0" w:lastRow="0" w:firstColumn="1" w:lastColumn="0" w:noHBand="0" w:noVBand="1"/>
        <w:tblCaption w:val="Cover page - Title of document"/>
        <w:tblDescription w:val="CONSULTATION PAPER&#10;Second year review of the &#10;National Redress Scheme&#10;Recommendation 4.7&#10;Increasing the uptake and quality of direct personal response&#10;"/>
      </w:tblPr>
      <w:tblGrid>
        <w:gridCol w:w="10348"/>
      </w:tblGrid>
      <w:tr w:rsidR="00A74BCA" w:rsidRPr="00CF4EEC" w:rsidTr="00A428AD">
        <w:trPr>
          <w:trHeight w:val="11756"/>
          <w:tblHeader/>
        </w:trPr>
        <w:tc>
          <w:tcPr>
            <w:tcW w:w="10348" w:type="dxa"/>
            <w:shd w:val="clear" w:color="auto" w:fill="90AF3E"/>
          </w:tcPr>
          <w:p w:rsidR="00A74BCA" w:rsidRPr="00CF4EEC" w:rsidRDefault="00A74BCA" w:rsidP="001938ED">
            <w:pPr>
              <w:autoSpaceDE w:val="0"/>
              <w:autoSpaceDN w:val="0"/>
              <w:adjustRightInd w:val="0"/>
              <w:spacing w:before="2000" w:after="400"/>
              <w:jc w:val="center"/>
              <w:rPr>
                <w:rFonts w:cs="Arial"/>
                <w:b/>
                <w:bCs/>
                <w:color w:val="FFFFFF" w:themeColor="background1"/>
                <w:spacing w:val="10"/>
                <w:sz w:val="84"/>
                <w:szCs w:val="84"/>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color w:val="FFFFFF" w:themeColor="background1"/>
                <w:spacing w:val="10"/>
                <w:sz w:val="84"/>
                <w:szCs w:val="84"/>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CONSULTATION PAPER</w:t>
            </w:r>
          </w:p>
          <w:p w:rsidR="00A74BCA" w:rsidRPr="00CF4EEC" w:rsidRDefault="00A74BCA" w:rsidP="009C3E48">
            <w:pPr>
              <w:autoSpaceDE w:val="0"/>
              <w:autoSpaceDN w:val="0"/>
              <w:adjustRightInd w:val="0"/>
              <w:jc w:val="center"/>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 xml:space="preserve">Second year review of the </w:t>
            </w:r>
            <w:r w:rsidRPr="00CF4EEC">
              <w:rPr>
                <w:rFonts w:cs="Arial"/>
                <w:b/>
                <w:bCs/>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br/>
              <w:t>National Redress Scheme</w:t>
            </w:r>
          </w:p>
          <w:p w:rsidR="00A74BCA" w:rsidRPr="00CF4EEC" w:rsidRDefault="00A74BCA" w:rsidP="001938ED">
            <w:pPr>
              <w:autoSpaceDE w:val="0"/>
              <w:autoSpaceDN w:val="0"/>
              <w:adjustRightInd w:val="0"/>
              <w:spacing w:before="360" w:after="0"/>
              <w:jc w:val="center"/>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pPr>
            <w:r w:rsidRPr="00CF4EEC">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t>Recommendation 4.7</w:t>
            </w:r>
            <w:r w:rsidRPr="00CF4EEC">
              <w:rPr>
                <w:rFonts w:cs="Arial"/>
                <w:b/>
                <w:bCs/>
                <w:i/>
                <w:color w:val="FFFFFF" w:themeColor="background1"/>
                <w:spacing w:val="10"/>
                <w:sz w:val="70"/>
                <w:szCs w:val="70"/>
                <w14:glow w14:rad="38100">
                  <w14:schemeClr w14:val="accent1">
                    <w14:alpha w14:val="60000"/>
                  </w14:schemeClr>
                </w14:glow>
                <w14:shadow w14:blurRad="50800" w14:dist="50800" w14:dir="5400000" w14:sx="0" w14:sy="0" w14:kx="0" w14:ky="0" w14:algn="ctr">
                  <w14:schemeClr w14:val="tx1"/>
                </w14:shadow>
                <w14:textOutline w14:w="9525" w14:cap="flat" w14:cmpd="sng" w14:algn="ctr">
                  <w14:solidFill>
                    <w14:schemeClr w14:val="tx1"/>
                  </w14:solidFill>
                  <w14:prstDash w14:val="solid"/>
                  <w14:round/>
                </w14:textOutline>
              </w:rPr>
              <w:br/>
              <w:t>Increasing the uptake and quality of direct personal response</w:t>
            </w:r>
          </w:p>
        </w:tc>
      </w:tr>
    </w:tbl>
    <w:p w:rsidR="009C638A" w:rsidRPr="00CF4EEC" w:rsidRDefault="009C638A" w:rsidP="00A85A49">
      <w:pPr>
        <w:rPr>
          <w:rFonts w:cs="Arial"/>
        </w:rPr>
      </w:pPr>
    </w:p>
    <w:p w:rsidR="009C638A" w:rsidRPr="00CF4EEC" w:rsidRDefault="009C638A" w:rsidP="00A85A49">
      <w:pPr>
        <w:rPr>
          <w:rFonts w:cs="Arial"/>
        </w:rPr>
        <w:sectPr w:rsidR="009C638A" w:rsidRPr="00CF4EEC" w:rsidSect="0009196B">
          <w:headerReference w:type="default" r:id="rId8"/>
          <w:footerReference w:type="default" r:id="rId9"/>
          <w:headerReference w:type="first" r:id="rId10"/>
          <w:footerReference w:type="first" r:id="rId11"/>
          <w:pgSz w:w="11906" w:h="16838"/>
          <w:pgMar w:top="2977" w:right="1440" w:bottom="1135" w:left="1440" w:header="708" w:footer="426" w:gutter="0"/>
          <w:cols w:space="708"/>
          <w:docGrid w:linePitch="360"/>
        </w:sectPr>
      </w:pPr>
    </w:p>
    <w:sdt>
      <w:sdtPr>
        <w:rPr>
          <w:rFonts w:eastAsiaTheme="minorHAnsi" w:cs="Arial"/>
          <w:b w:val="0"/>
          <w:bCs/>
          <w:iCs w:val="0"/>
          <w:spacing w:val="0"/>
          <w:sz w:val="22"/>
          <w:szCs w:val="22"/>
        </w:rPr>
        <w:id w:val="-1511287426"/>
        <w:docPartObj>
          <w:docPartGallery w:val="Table of Contents"/>
          <w:docPartUnique/>
        </w:docPartObj>
      </w:sdtPr>
      <w:sdtEndPr>
        <w:rPr>
          <w:bCs w:val="0"/>
          <w:noProof/>
        </w:rPr>
      </w:sdtEndPr>
      <w:sdtContent>
        <w:p w:rsidR="00EC3B4C" w:rsidRPr="00CF4EEC" w:rsidRDefault="00EC3B4C" w:rsidP="000127CE">
          <w:pPr>
            <w:pStyle w:val="Subtitle"/>
            <w:rPr>
              <w:rFonts w:cs="Arial"/>
            </w:rPr>
          </w:pPr>
          <w:r w:rsidRPr="00CF4EEC">
            <w:rPr>
              <w:rFonts w:cs="Arial"/>
            </w:rPr>
            <w:t>Contents</w:t>
          </w:r>
        </w:p>
        <w:p w:rsidR="004F6A24" w:rsidRDefault="00CF4EEC">
          <w:pPr>
            <w:pStyle w:val="TOC1"/>
            <w:rPr>
              <w:rFonts w:asciiTheme="minorHAnsi" w:eastAsiaTheme="minorEastAsia" w:hAnsiTheme="minorHAnsi"/>
              <w:b w:val="0"/>
              <w:noProof/>
              <w:sz w:val="22"/>
              <w:lang w:eastAsia="en-AU"/>
            </w:rPr>
          </w:pPr>
          <w:r>
            <w:rPr>
              <w:rFonts w:cs="Arial"/>
            </w:rPr>
            <w:fldChar w:fldCharType="begin"/>
          </w:r>
          <w:r>
            <w:rPr>
              <w:rFonts w:cs="Arial"/>
            </w:rPr>
            <w:instrText xml:space="preserve"> TOC \o "1-5" \h \z \u </w:instrText>
          </w:r>
          <w:r>
            <w:rPr>
              <w:rFonts w:cs="Arial"/>
            </w:rPr>
            <w:fldChar w:fldCharType="separate"/>
          </w:r>
          <w:hyperlink w:anchor="_Toc84426025" w:history="1">
            <w:r w:rsidR="004F6A24" w:rsidRPr="00A877B7">
              <w:rPr>
                <w:rStyle w:val="Hyperlink"/>
                <w:rFonts w:cs="Arial"/>
                <w:noProof/>
              </w:rPr>
              <w:t>1.</w:t>
            </w:r>
            <w:r w:rsidR="004F6A24">
              <w:rPr>
                <w:rFonts w:asciiTheme="minorHAnsi" w:eastAsiaTheme="minorEastAsia" w:hAnsiTheme="minorHAnsi"/>
                <w:b w:val="0"/>
                <w:noProof/>
                <w:sz w:val="22"/>
                <w:lang w:eastAsia="en-AU"/>
              </w:rPr>
              <w:tab/>
            </w:r>
            <w:r w:rsidR="004F6A24" w:rsidRPr="00A877B7">
              <w:rPr>
                <w:rStyle w:val="Hyperlink"/>
                <w:rFonts w:cs="Arial"/>
                <w:noProof/>
              </w:rPr>
              <w:t>Introduction</w:t>
            </w:r>
            <w:r w:rsidR="004F6A24">
              <w:rPr>
                <w:noProof/>
                <w:webHidden/>
              </w:rPr>
              <w:tab/>
            </w:r>
            <w:r w:rsidR="004F6A24">
              <w:rPr>
                <w:noProof/>
                <w:webHidden/>
              </w:rPr>
              <w:fldChar w:fldCharType="begin"/>
            </w:r>
            <w:r w:rsidR="004F6A24">
              <w:rPr>
                <w:noProof/>
                <w:webHidden/>
              </w:rPr>
              <w:instrText xml:space="preserve"> PAGEREF _Toc84426025 \h </w:instrText>
            </w:r>
            <w:r w:rsidR="004F6A24">
              <w:rPr>
                <w:noProof/>
                <w:webHidden/>
              </w:rPr>
            </w:r>
            <w:r w:rsidR="004F6A24">
              <w:rPr>
                <w:noProof/>
                <w:webHidden/>
              </w:rPr>
              <w:fldChar w:fldCharType="separate"/>
            </w:r>
            <w:r w:rsidR="00101180">
              <w:rPr>
                <w:noProof/>
                <w:webHidden/>
              </w:rPr>
              <w:t>3</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26" w:history="1">
            <w:r w:rsidR="004F6A24" w:rsidRPr="00A877B7">
              <w:rPr>
                <w:rStyle w:val="Hyperlink"/>
                <w:noProof/>
              </w:rPr>
              <w:t>1.1.</w:t>
            </w:r>
            <w:r w:rsidR="004F6A24">
              <w:rPr>
                <w:rFonts w:asciiTheme="minorHAnsi" w:eastAsiaTheme="minorEastAsia" w:hAnsiTheme="minorHAnsi"/>
                <w:noProof/>
                <w:lang w:eastAsia="en-AU"/>
              </w:rPr>
              <w:tab/>
            </w:r>
            <w:r w:rsidR="004F6A24" w:rsidRPr="00A877B7">
              <w:rPr>
                <w:rStyle w:val="Hyperlink"/>
                <w:noProof/>
              </w:rPr>
              <w:t>Purpose</w:t>
            </w:r>
            <w:r w:rsidR="004F6A24">
              <w:rPr>
                <w:noProof/>
                <w:webHidden/>
              </w:rPr>
              <w:tab/>
            </w:r>
            <w:r w:rsidR="004F6A24">
              <w:rPr>
                <w:noProof/>
                <w:webHidden/>
              </w:rPr>
              <w:fldChar w:fldCharType="begin"/>
            </w:r>
            <w:r w:rsidR="004F6A24">
              <w:rPr>
                <w:noProof/>
                <w:webHidden/>
              </w:rPr>
              <w:instrText xml:space="preserve"> PAGEREF _Toc84426026 \h </w:instrText>
            </w:r>
            <w:r w:rsidR="004F6A24">
              <w:rPr>
                <w:noProof/>
                <w:webHidden/>
              </w:rPr>
            </w:r>
            <w:r w:rsidR="004F6A24">
              <w:rPr>
                <w:noProof/>
                <w:webHidden/>
              </w:rPr>
              <w:fldChar w:fldCharType="separate"/>
            </w:r>
            <w:r>
              <w:rPr>
                <w:noProof/>
                <w:webHidden/>
              </w:rPr>
              <w:t>3</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27" w:history="1">
            <w:r w:rsidR="004F6A24" w:rsidRPr="00A877B7">
              <w:rPr>
                <w:rStyle w:val="Hyperlink"/>
                <w:noProof/>
              </w:rPr>
              <w:t>1.2.</w:t>
            </w:r>
            <w:r w:rsidR="004F6A24">
              <w:rPr>
                <w:rFonts w:asciiTheme="minorHAnsi" w:eastAsiaTheme="minorEastAsia" w:hAnsiTheme="minorHAnsi"/>
                <w:noProof/>
                <w:lang w:eastAsia="en-AU"/>
              </w:rPr>
              <w:tab/>
            </w:r>
            <w:r w:rsidR="004F6A24" w:rsidRPr="00A877B7">
              <w:rPr>
                <w:rStyle w:val="Hyperlink"/>
                <w:noProof/>
              </w:rPr>
              <w:t>Royal Commission into Institutional Responses to Child Sexual Abuse (The Royal Commission)</w:t>
            </w:r>
            <w:r w:rsidR="004F6A24">
              <w:rPr>
                <w:noProof/>
                <w:webHidden/>
              </w:rPr>
              <w:tab/>
            </w:r>
            <w:r w:rsidR="004F6A24">
              <w:rPr>
                <w:noProof/>
                <w:webHidden/>
              </w:rPr>
              <w:fldChar w:fldCharType="begin"/>
            </w:r>
            <w:r w:rsidR="004F6A24">
              <w:rPr>
                <w:noProof/>
                <w:webHidden/>
              </w:rPr>
              <w:instrText xml:space="preserve"> PAGEREF _Toc84426027 \h </w:instrText>
            </w:r>
            <w:r w:rsidR="004F6A24">
              <w:rPr>
                <w:noProof/>
                <w:webHidden/>
              </w:rPr>
            </w:r>
            <w:r w:rsidR="004F6A24">
              <w:rPr>
                <w:noProof/>
                <w:webHidden/>
              </w:rPr>
              <w:fldChar w:fldCharType="separate"/>
            </w:r>
            <w:r>
              <w:rPr>
                <w:noProof/>
                <w:webHidden/>
              </w:rPr>
              <w:t>4</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28" w:history="1">
            <w:r w:rsidR="004F6A24" w:rsidRPr="00A877B7">
              <w:rPr>
                <w:rStyle w:val="Hyperlink"/>
                <w:noProof/>
              </w:rPr>
              <w:t>1.3.</w:t>
            </w:r>
            <w:r w:rsidR="004F6A24">
              <w:rPr>
                <w:rFonts w:asciiTheme="minorHAnsi" w:eastAsiaTheme="minorEastAsia" w:hAnsiTheme="minorHAnsi"/>
                <w:noProof/>
                <w:lang w:eastAsia="en-AU"/>
              </w:rPr>
              <w:tab/>
            </w:r>
            <w:r w:rsidR="004F6A24" w:rsidRPr="00A877B7">
              <w:rPr>
                <w:rStyle w:val="Hyperlink"/>
                <w:noProof/>
              </w:rPr>
              <w:t>Commencement of the National Redress Scheme</w:t>
            </w:r>
            <w:r w:rsidR="004F6A24">
              <w:rPr>
                <w:noProof/>
                <w:webHidden/>
              </w:rPr>
              <w:tab/>
            </w:r>
            <w:r w:rsidR="004F6A24">
              <w:rPr>
                <w:noProof/>
                <w:webHidden/>
              </w:rPr>
              <w:fldChar w:fldCharType="begin"/>
            </w:r>
            <w:r w:rsidR="004F6A24">
              <w:rPr>
                <w:noProof/>
                <w:webHidden/>
              </w:rPr>
              <w:instrText xml:space="preserve"> PAGEREF _Toc84426028 \h </w:instrText>
            </w:r>
            <w:r w:rsidR="004F6A24">
              <w:rPr>
                <w:noProof/>
                <w:webHidden/>
              </w:rPr>
            </w:r>
            <w:r w:rsidR="004F6A24">
              <w:rPr>
                <w:noProof/>
                <w:webHidden/>
              </w:rPr>
              <w:fldChar w:fldCharType="separate"/>
            </w:r>
            <w:r>
              <w:rPr>
                <w:noProof/>
                <w:webHidden/>
              </w:rPr>
              <w:t>4</w:t>
            </w:r>
            <w:r w:rsidR="004F6A24">
              <w:rPr>
                <w:noProof/>
                <w:webHidden/>
              </w:rPr>
              <w:fldChar w:fldCharType="end"/>
            </w:r>
          </w:hyperlink>
        </w:p>
        <w:p w:rsidR="004F6A24" w:rsidRDefault="00101180">
          <w:pPr>
            <w:pStyle w:val="TOC1"/>
            <w:rPr>
              <w:rFonts w:asciiTheme="minorHAnsi" w:eastAsiaTheme="minorEastAsia" w:hAnsiTheme="minorHAnsi"/>
              <w:b w:val="0"/>
              <w:noProof/>
              <w:sz w:val="22"/>
              <w:lang w:eastAsia="en-AU"/>
            </w:rPr>
          </w:pPr>
          <w:hyperlink w:anchor="_Toc84426029" w:history="1">
            <w:r w:rsidR="004F6A24" w:rsidRPr="00A877B7">
              <w:rPr>
                <w:rStyle w:val="Hyperlink"/>
                <w:rFonts w:cs="Arial"/>
                <w:noProof/>
              </w:rPr>
              <w:t>2.</w:t>
            </w:r>
            <w:r w:rsidR="004F6A24">
              <w:rPr>
                <w:rFonts w:asciiTheme="minorHAnsi" w:eastAsiaTheme="minorEastAsia" w:hAnsiTheme="minorHAnsi"/>
                <w:b w:val="0"/>
                <w:noProof/>
                <w:sz w:val="22"/>
                <w:lang w:eastAsia="en-AU"/>
              </w:rPr>
              <w:tab/>
            </w:r>
            <w:r w:rsidR="004F6A24" w:rsidRPr="00A877B7">
              <w:rPr>
                <w:rStyle w:val="Hyperlink"/>
                <w:rFonts w:cs="Arial"/>
                <w:noProof/>
              </w:rPr>
              <w:t>Background</w:t>
            </w:r>
            <w:r w:rsidR="004F6A24">
              <w:rPr>
                <w:noProof/>
                <w:webHidden/>
              </w:rPr>
              <w:tab/>
            </w:r>
            <w:r w:rsidR="004F6A24">
              <w:rPr>
                <w:noProof/>
                <w:webHidden/>
              </w:rPr>
              <w:fldChar w:fldCharType="begin"/>
            </w:r>
            <w:r w:rsidR="004F6A24">
              <w:rPr>
                <w:noProof/>
                <w:webHidden/>
              </w:rPr>
              <w:instrText xml:space="preserve"> PAGEREF _Toc84426029 \h </w:instrText>
            </w:r>
            <w:r w:rsidR="004F6A24">
              <w:rPr>
                <w:noProof/>
                <w:webHidden/>
              </w:rPr>
            </w:r>
            <w:r w:rsidR="004F6A24">
              <w:rPr>
                <w:noProof/>
                <w:webHidden/>
              </w:rPr>
              <w:fldChar w:fldCharType="separate"/>
            </w:r>
            <w:r>
              <w:rPr>
                <w:noProof/>
                <w:webHidden/>
              </w:rPr>
              <w:t>5</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0" w:history="1">
            <w:r w:rsidR="004F6A24" w:rsidRPr="00A877B7">
              <w:rPr>
                <w:rStyle w:val="Hyperlink"/>
                <w:noProof/>
              </w:rPr>
              <w:t>2.1.</w:t>
            </w:r>
            <w:r w:rsidR="004F6A24">
              <w:rPr>
                <w:rFonts w:asciiTheme="minorHAnsi" w:eastAsiaTheme="minorEastAsia" w:hAnsiTheme="minorHAnsi"/>
                <w:noProof/>
                <w:lang w:eastAsia="en-AU"/>
              </w:rPr>
              <w:tab/>
            </w:r>
            <w:r w:rsidR="004F6A24" w:rsidRPr="00A877B7">
              <w:rPr>
                <w:rStyle w:val="Hyperlink"/>
                <w:noProof/>
              </w:rPr>
              <w:t>The Final Report of the Second year review of the National Redress Scheme</w:t>
            </w:r>
            <w:r w:rsidR="004F6A24">
              <w:rPr>
                <w:noProof/>
                <w:webHidden/>
              </w:rPr>
              <w:tab/>
            </w:r>
            <w:r w:rsidR="004F6A24">
              <w:rPr>
                <w:noProof/>
                <w:webHidden/>
              </w:rPr>
              <w:fldChar w:fldCharType="begin"/>
            </w:r>
            <w:r w:rsidR="004F6A24">
              <w:rPr>
                <w:noProof/>
                <w:webHidden/>
              </w:rPr>
              <w:instrText xml:space="preserve"> PAGEREF _Toc84426030 \h </w:instrText>
            </w:r>
            <w:r w:rsidR="004F6A24">
              <w:rPr>
                <w:noProof/>
                <w:webHidden/>
              </w:rPr>
            </w:r>
            <w:r w:rsidR="004F6A24">
              <w:rPr>
                <w:noProof/>
                <w:webHidden/>
              </w:rPr>
              <w:fldChar w:fldCharType="separate"/>
            </w:r>
            <w:r>
              <w:rPr>
                <w:noProof/>
                <w:webHidden/>
              </w:rPr>
              <w:t>5</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1" w:history="1">
            <w:r w:rsidR="004F6A24" w:rsidRPr="00A877B7">
              <w:rPr>
                <w:rStyle w:val="Hyperlink"/>
                <w:noProof/>
              </w:rPr>
              <w:t>2.2.</w:t>
            </w:r>
            <w:r w:rsidR="004F6A24">
              <w:rPr>
                <w:rFonts w:asciiTheme="minorHAnsi" w:eastAsiaTheme="minorEastAsia" w:hAnsiTheme="minorHAnsi"/>
                <w:noProof/>
                <w:lang w:eastAsia="en-AU"/>
              </w:rPr>
              <w:tab/>
            </w:r>
            <w:r w:rsidR="004F6A24" w:rsidRPr="00A877B7">
              <w:rPr>
                <w:rStyle w:val="Hyperlink"/>
                <w:noProof/>
              </w:rPr>
              <w:t>Consultation period</w:t>
            </w:r>
            <w:r w:rsidR="004F6A24">
              <w:rPr>
                <w:noProof/>
                <w:webHidden/>
              </w:rPr>
              <w:tab/>
            </w:r>
            <w:r w:rsidR="004F6A24">
              <w:rPr>
                <w:noProof/>
                <w:webHidden/>
              </w:rPr>
              <w:fldChar w:fldCharType="begin"/>
            </w:r>
            <w:r w:rsidR="004F6A24">
              <w:rPr>
                <w:noProof/>
                <w:webHidden/>
              </w:rPr>
              <w:instrText xml:space="preserve"> PAGEREF _Toc84426031 \h </w:instrText>
            </w:r>
            <w:r w:rsidR="004F6A24">
              <w:rPr>
                <w:noProof/>
                <w:webHidden/>
              </w:rPr>
            </w:r>
            <w:r w:rsidR="004F6A24">
              <w:rPr>
                <w:noProof/>
                <w:webHidden/>
              </w:rPr>
              <w:fldChar w:fldCharType="separate"/>
            </w:r>
            <w:r>
              <w:rPr>
                <w:noProof/>
                <w:webHidden/>
              </w:rPr>
              <w:t>6</w:t>
            </w:r>
            <w:r w:rsidR="004F6A24">
              <w:rPr>
                <w:noProof/>
                <w:webHidden/>
              </w:rPr>
              <w:fldChar w:fldCharType="end"/>
            </w:r>
          </w:hyperlink>
        </w:p>
        <w:p w:rsidR="004F6A24" w:rsidRDefault="00101180">
          <w:pPr>
            <w:pStyle w:val="TOC1"/>
            <w:rPr>
              <w:rFonts w:asciiTheme="minorHAnsi" w:eastAsiaTheme="minorEastAsia" w:hAnsiTheme="minorHAnsi"/>
              <w:b w:val="0"/>
              <w:noProof/>
              <w:sz w:val="22"/>
              <w:lang w:eastAsia="en-AU"/>
            </w:rPr>
          </w:pPr>
          <w:hyperlink w:anchor="_Toc84426032" w:history="1">
            <w:r w:rsidR="004F6A24" w:rsidRPr="00A877B7">
              <w:rPr>
                <w:rStyle w:val="Hyperlink"/>
                <w:rFonts w:cs="Arial"/>
                <w:noProof/>
              </w:rPr>
              <w:t>3.</w:t>
            </w:r>
            <w:r w:rsidR="004F6A24">
              <w:rPr>
                <w:rFonts w:asciiTheme="minorHAnsi" w:eastAsiaTheme="minorEastAsia" w:hAnsiTheme="minorHAnsi"/>
                <w:b w:val="0"/>
                <w:noProof/>
                <w:sz w:val="22"/>
                <w:lang w:eastAsia="en-AU"/>
              </w:rPr>
              <w:tab/>
            </w:r>
            <w:r w:rsidR="004F6A24" w:rsidRPr="00A877B7">
              <w:rPr>
                <w:rStyle w:val="Hyperlink"/>
                <w:rFonts w:cs="Arial"/>
                <w:noProof/>
              </w:rPr>
              <w:t>Stakeholder engagement and promotion of the consultation process</w:t>
            </w:r>
            <w:r w:rsidR="004F6A24">
              <w:rPr>
                <w:noProof/>
                <w:webHidden/>
              </w:rPr>
              <w:tab/>
            </w:r>
            <w:r w:rsidR="004F6A24">
              <w:rPr>
                <w:noProof/>
                <w:webHidden/>
              </w:rPr>
              <w:fldChar w:fldCharType="begin"/>
            </w:r>
            <w:r w:rsidR="004F6A24">
              <w:rPr>
                <w:noProof/>
                <w:webHidden/>
              </w:rPr>
              <w:instrText xml:space="preserve"> PAGEREF _Toc84426032 \h </w:instrText>
            </w:r>
            <w:r w:rsidR="004F6A24">
              <w:rPr>
                <w:noProof/>
                <w:webHidden/>
              </w:rPr>
            </w:r>
            <w:r w:rsidR="004F6A24">
              <w:rPr>
                <w:noProof/>
                <w:webHidden/>
              </w:rPr>
              <w:fldChar w:fldCharType="separate"/>
            </w:r>
            <w:r>
              <w:rPr>
                <w:noProof/>
                <w:webHidden/>
              </w:rPr>
              <w:t>7</w:t>
            </w:r>
            <w:r w:rsidR="004F6A24">
              <w:rPr>
                <w:noProof/>
                <w:webHidden/>
              </w:rPr>
              <w:fldChar w:fldCharType="end"/>
            </w:r>
          </w:hyperlink>
        </w:p>
        <w:p w:rsidR="004F6A24" w:rsidRDefault="00101180">
          <w:pPr>
            <w:pStyle w:val="TOC1"/>
            <w:rPr>
              <w:rFonts w:asciiTheme="minorHAnsi" w:eastAsiaTheme="minorEastAsia" w:hAnsiTheme="minorHAnsi"/>
              <w:b w:val="0"/>
              <w:noProof/>
              <w:sz w:val="22"/>
              <w:lang w:eastAsia="en-AU"/>
            </w:rPr>
          </w:pPr>
          <w:hyperlink w:anchor="_Toc84426033" w:history="1">
            <w:r w:rsidR="004F6A24" w:rsidRPr="00A877B7">
              <w:rPr>
                <w:rStyle w:val="Hyperlink"/>
                <w:rFonts w:cs="Arial"/>
                <w:noProof/>
              </w:rPr>
              <w:t>4.</w:t>
            </w:r>
            <w:r w:rsidR="004F6A24">
              <w:rPr>
                <w:rFonts w:asciiTheme="minorHAnsi" w:eastAsiaTheme="minorEastAsia" w:hAnsiTheme="minorHAnsi"/>
                <w:b w:val="0"/>
                <w:noProof/>
                <w:sz w:val="22"/>
                <w:lang w:eastAsia="en-AU"/>
              </w:rPr>
              <w:tab/>
            </w:r>
            <w:r w:rsidR="004F6A24" w:rsidRPr="00A877B7">
              <w:rPr>
                <w:rStyle w:val="Hyperlink"/>
                <w:rFonts w:cs="Arial"/>
                <w:noProof/>
              </w:rPr>
              <w:t>Current context</w:t>
            </w:r>
            <w:r w:rsidR="004F6A24">
              <w:rPr>
                <w:noProof/>
                <w:webHidden/>
              </w:rPr>
              <w:tab/>
            </w:r>
            <w:r w:rsidR="004F6A24">
              <w:rPr>
                <w:noProof/>
                <w:webHidden/>
              </w:rPr>
              <w:fldChar w:fldCharType="begin"/>
            </w:r>
            <w:r w:rsidR="004F6A24">
              <w:rPr>
                <w:noProof/>
                <w:webHidden/>
              </w:rPr>
              <w:instrText xml:space="preserve"> PAGEREF _Toc84426033 \h </w:instrText>
            </w:r>
            <w:r w:rsidR="004F6A24">
              <w:rPr>
                <w:noProof/>
                <w:webHidden/>
              </w:rPr>
            </w:r>
            <w:r w:rsidR="004F6A24">
              <w:rPr>
                <w:noProof/>
                <w:webHidden/>
              </w:rPr>
              <w:fldChar w:fldCharType="separate"/>
            </w:r>
            <w:r>
              <w:rPr>
                <w:noProof/>
                <w:webHidden/>
              </w:rPr>
              <w:t>7</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4" w:history="1">
            <w:r w:rsidR="004F6A24" w:rsidRPr="00A877B7">
              <w:rPr>
                <w:rStyle w:val="Hyperlink"/>
                <w:noProof/>
              </w:rPr>
              <w:t>4.1.</w:t>
            </w:r>
            <w:r w:rsidR="004F6A24">
              <w:rPr>
                <w:rFonts w:asciiTheme="minorHAnsi" w:eastAsiaTheme="minorEastAsia" w:hAnsiTheme="minorHAnsi"/>
                <w:noProof/>
                <w:lang w:eastAsia="en-AU"/>
              </w:rPr>
              <w:tab/>
            </w:r>
            <w:r w:rsidR="004F6A24" w:rsidRPr="00A877B7">
              <w:rPr>
                <w:rStyle w:val="Hyperlink"/>
                <w:noProof/>
              </w:rPr>
              <w:t>The role of the Scheme in delivery of DPR</w:t>
            </w:r>
            <w:r w:rsidR="004F6A24">
              <w:rPr>
                <w:noProof/>
                <w:webHidden/>
              </w:rPr>
              <w:tab/>
            </w:r>
            <w:r w:rsidR="004F6A24">
              <w:rPr>
                <w:noProof/>
                <w:webHidden/>
              </w:rPr>
              <w:fldChar w:fldCharType="begin"/>
            </w:r>
            <w:r w:rsidR="004F6A24">
              <w:rPr>
                <w:noProof/>
                <w:webHidden/>
              </w:rPr>
              <w:instrText xml:space="preserve"> PAGEREF _Toc84426034 \h </w:instrText>
            </w:r>
            <w:r w:rsidR="004F6A24">
              <w:rPr>
                <w:noProof/>
                <w:webHidden/>
              </w:rPr>
            </w:r>
            <w:r w:rsidR="004F6A24">
              <w:rPr>
                <w:noProof/>
                <w:webHidden/>
              </w:rPr>
              <w:fldChar w:fldCharType="separate"/>
            </w:r>
            <w:r>
              <w:rPr>
                <w:noProof/>
                <w:webHidden/>
              </w:rPr>
              <w:t>7</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5" w:history="1">
            <w:r w:rsidR="004F6A24" w:rsidRPr="00A877B7">
              <w:rPr>
                <w:rStyle w:val="Hyperlink"/>
                <w:noProof/>
              </w:rPr>
              <w:t>4.2.</w:t>
            </w:r>
            <w:r w:rsidR="004F6A24">
              <w:rPr>
                <w:rFonts w:asciiTheme="minorHAnsi" w:eastAsiaTheme="minorEastAsia" w:hAnsiTheme="minorHAnsi"/>
                <w:noProof/>
                <w:lang w:eastAsia="en-AU"/>
              </w:rPr>
              <w:tab/>
            </w:r>
            <w:r w:rsidR="004F6A24" w:rsidRPr="00A877B7">
              <w:rPr>
                <w:rStyle w:val="Hyperlink"/>
                <w:noProof/>
              </w:rPr>
              <w:t>DPR operational requirements for participating institutions</w:t>
            </w:r>
            <w:r w:rsidR="004F6A24">
              <w:rPr>
                <w:noProof/>
                <w:webHidden/>
              </w:rPr>
              <w:tab/>
            </w:r>
            <w:r w:rsidR="004F6A24">
              <w:rPr>
                <w:noProof/>
                <w:webHidden/>
              </w:rPr>
              <w:fldChar w:fldCharType="begin"/>
            </w:r>
            <w:r w:rsidR="004F6A24">
              <w:rPr>
                <w:noProof/>
                <w:webHidden/>
              </w:rPr>
              <w:instrText xml:space="preserve"> PAGEREF _Toc84426035 \h </w:instrText>
            </w:r>
            <w:r w:rsidR="004F6A24">
              <w:rPr>
                <w:noProof/>
                <w:webHidden/>
              </w:rPr>
            </w:r>
            <w:r w:rsidR="004F6A24">
              <w:rPr>
                <w:noProof/>
                <w:webHidden/>
              </w:rPr>
              <w:fldChar w:fldCharType="separate"/>
            </w:r>
            <w:r>
              <w:rPr>
                <w:noProof/>
                <w:webHidden/>
              </w:rPr>
              <w:t>7</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6" w:history="1">
            <w:r w:rsidR="004F6A24" w:rsidRPr="00A877B7">
              <w:rPr>
                <w:rStyle w:val="Hyperlink"/>
                <w:noProof/>
              </w:rPr>
              <w:t>4.3.</w:t>
            </w:r>
            <w:r w:rsidR="004F6A24">
              <w:rPr>
                <w:rFonts w:asciiTheme="minorHAnsi" w:eastAsiaTheme="minorEastAsia" w:hAnsiTheme="minorHAnsi"/>
                <w:noProof/>
                <w:lang w:eastAsia="en-AU"/>
              </w:rPr>
              <w:tab/>
            </w:r>
            <w:r w:rsidR="004F6A24" w:rsidRPr="00A877B7">
              <w:rPr>
                <w:rStyle w:val="Hyperlink"/>
                <w:noProof/>
              </w:rPr>
              <w:t>Scheme support for institutions to deliver meaningful DPR</w:t>
            </w:r>
            <w:r w:rsidR="004F6A24">
              <w:rPr>
                <w:noProof/>
                <w:webHidden/>
              </w:rPr>
              <w:tab/>
            </w:r>
            <w:r w:rsidR="004F6A24">
              <w:rPr>
                <w:noProof/>
                <w:webHidden/>
              </w:rPr>
              <w:fldChar w:fldCharType="begin"/>
            </w:r>
            <w:r w:rsidR="004F6A24">
              <w:rPr>
                <w:noProof/>
                <w:webHidden/>
              </w:rPr>
              <w:instrText xml:space="preserve"> PAGEREF _Toc84426036 \h </w:instrText>
            </w:r>
            <w:r w:rsidR="004F6A24">
              <w:rPr>
                <w:noProof/>
                <w:webHidden/>
              </w:rPr>
            </w:r>
            <w:r w:rsidR="004F6A24">
              <w:rPr>
                <w:noProof/>
                <w:webHidden/>
              </w:rPr>
              <w:fldChar w:fldCharType="separate"/>
            </w:r>
            <w:r>
              <w:rPr>
                <w:noProof/>
                <w:webHidden/>
              </w:rPr>
              <w:t>8</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7" w:history="1">
            <w:r w:rsidR="004F6A24" w:rsidRPr="00A877B7">
              <w:rPr>
                <w:rStyle w:val="Hyperlink"/>
                <w:noProof/>
              </w:rPr>
              <w:t>4.4.</w:t>
            </w:r>
            <w:r w:rsidR="004F6A24">
              <w:rPr>
                <w:rFonts w:asciiTheme="minorHAnsi" w:eastAsiaTheme="minorEastAsia" w:hAnsiTheme="minorHAnsi"/>
                <w:noProof/>
                <w:lang w:eastAsia="en-AU"/>
              </w:rPr>
              <w:tab/>
            </w:r>
            <w:r w:rsidR="004F6A24" w:rsidRPr="00A877B7">
              <w:rPr>
                <w:rStyle w:val="Hyperlink"/>
                <w:noProof/>
              </w:rPr>
              <w:t>DPR improvements recently implemented</w:t>
            </w:r>
            <w:r w:rsidR="004F6A24">
              <w:rPr>
                <w:noProof/>
                <w:webHidden/>
              </w:rPr>
              <w:tab/>
            </w:r>
            <w:r w:rsidR="004F6A24">
              <w:rPr>
                <w:noProof/>
                <w:webHidden/>
              </w:rPr>
              <w:fldChar w:fldCharType="begin"/>
            </w:r>
            <w:r w:rsidR="004F6A24">
              <w:rPr>
                <w:noProof/>
                <w:webHidden/>
              </w:rPr>
              <w:instrText xml:space="preserve"> PAGEREF _Toc84426037 \h </w:instrText>
            </w:r>
            <w:r w:rsidR="004F6A24">
              <w:rPr>
                <w:noProof/>
                <w:webHidden/>
              </w:rPr>
            </w:r>
            <w:r w:rsidR="004F6A24">
              <w:rPr>
                <w:noProof/>
                <w:webHidden/>
              </w:rPr>
              <w:fldChar w:fldCharType="separate"/>
            </w:r>
            <w:r>
              <w:rPr>
                <w:noProof/>
                <w:webHidden/>
              </w:rPr>
              <w:t>8</w:t>
            </w:r>
            <w:r w:rsidR="004F6A24">
              <w:rPr>
                <w:noProof/>
                <w:webHidden/>
              </w:rPr>
              <w:fldChar w:fldCharType="end"/>
            </w:r>
          </w:hyperlink>
        </w:p>
        <w:p w:rsidR="004F6A24" w:rsidRDefault="00101180">
          <w:pPr>
            <w:pStyle w:val="TOC2"/>
            <w:tabs>
              <w:tab w:val="right" w:leader="dot" w:pos="9016"/>
            </w:tabs>
            <w:rPr>
              <w:rFonts w:asciiTheme="minorHAnsi" w:eastAsiaTheme="minorEastAsia" w:hAnsiTheme="minorHAnsi"/>
              <w:noProof/>
              <w:lang w:eastAsia="en-AU"/>
            </w:rPr>
          </w:pPr>
          <w:hyperlink w:anchor="_Toc84426038" w:history="1">
            <w:r w:rsidR="004F6A24" w:rsidRPr="00A877B7">
              <w:rPr>
                <w:rStyle w:val="Hyperlink"/>
                <w:noProof/>
              </w:rPr>
              <w:t>4.5.</w:t>
            </w:r>
            <w:r w:rsidR="004F6A24">
              <w:rPr>
                <w:rFonts w:asciiTheme="minorHAnsi" w:eastAsiaTheme="minorEastAsia" w:hAnsiTheme="minorHAnsi"/>
                <w:noProof/>
                <w:lang w:eastAsia="en-AU"/>
              </w:rPr>
              <w:tab/>
            </w:r>
            <w:r w:rsidR="004F6A24" w:rsidRPr="00A877B7">
              <w:rPr>
                <w:rStyle w:val="Hyperlink"/>
                <w:noProof/>
              </w:rPr>
              <w:t>DPR Data</w:t>
            </w:r>
            <w:r w:rsidR="004F6A24">
              <w:rPr>
                <w:noProof/>
                <w:webHidden/>
              </w:rPr>
              <w:tab/>
            </w:r>
            <w:r w:rsidR="004F6A24">
              <w:rPr>
                <w:noProof/>
                <w:webHidden/>
              </w:rPr>
              <w:fldChar w:fldCharType="begin"/>
            </w:r>
            <w:r w:rsidR="004F6A24">
              <w:rPr>
                <w:noProof/>
                <w:webHidden/>
              </w:rPr>
              <w:instrText xml:space="preserve"> PAGEREF _Toc84426038 \h </w:instrText>
            </w:r>
            <w:r w:rsidR="004F6A24">
              <w:rPr>
                <w:noProof/>
                <w:webHidden/>
              </w:rPr>
            </w:r>
            <w:r w:rsidR="004F6A24">
              <w:rPr>
                <w:noProof/>
                <w:webHidden/>
              </w:rPr>
              <w:fldChar w:fldCharType="separate"/>
            </w:r>
            <w:r>
              <w:rPr>
                <w:noProof/>
                <w:webHidden/>
              </w:rPr>
              <w:t>9</w:t>
            </w:r>
            <w:r w:rsidR="004F6A24">
              <w:rPr>
                <w:noProof/>
                <w:webHidden/>
              </w:rPr>
              <w:fldChar w:fldCharType="end"/>
            </w:r>
          </w:hyperlink>
        </w:p>
        <w:p w:rsidR="004F6A24" w:rsidRDefault="00101180">
          <w:pPr>
            <w:pStyle w:val="TOC1"/>
            <w:rPr>
              <w:rFonts w:asciiTheme="minorHAnsi" w:eastAsiaTheme="minorEastAsia" w:hAnsiTheme="minorHAnsi"/>
              <w:b w:val="0"/>
              <w:noProof/>
              <w:sz w:val="22"/>
              <w:lang w:eastAsia="en-AU"/>
            </w:rPr>
          </w:pPr>
          <w:hyperlink w:anchor="_Toc84426039" w:history="1">
            <w:r w:rsidR="004F6A24" w:rsidRPr="00A877B7">
              <w:rPr>
                <w:rStyle w:val="Hyperlink"/>
                <w:rFonts w:cs="Arial"/>
                <w:noProof/>
              </w:rPr>
              <w:t>5.</w:t>
            </w:r>
            <w:r w:rsidR="004F6A24">
              <w:rPr>
                <w:rFonts w:asciiTheme="minorHAnsi" w:eastAsiaTheme="minorEastAsia" w:hAnsiTheme="minorHAnsi"/>
                <w:b w:val="0"/>
                <w:noProof/>
                <w:sz w:val="22"/>
                <w:lang w:eastAsia="en-AU"/>
              </w:rPr>
              <w:tab/>
            </w:r>
            <w:r w:rsidR="004F6A24" w:rsidRPr="00A877B7">
              <w:rPr>
                <w:rStyle w:val="Hyperlink"/>
                <w:rFonts w:cs="Arial"/>
                <w:noProof/>
              </w:rPr>
              <w:t>Action areas for consultation</w:t>
            </w:r>
            <w:r w:rsidR="004F6A24">
              <w:rPr>
                <w:noProof/>
                <w:webHidden/>
              </w:rPr>
              <w:tab/>
            </w:r>
            <w:r w:rsidR="004F6A24">
              <w:rPr>
                <w:noProof/>
                <w:webHidden/>
              </w:rPr>
              <w:fldChar w:fldCharType="begin"/>
            </w:r>
            <w:r w:rsidR="004F6A24">
              <w:rPr>
                <w:noProof/>
                <w:webHidden/>
              </w:rPr>
              <w:instrText xml:space="preserve"> PAGEREF _Toc84426039 \h </w:instrText>
            </w:r>
            <w:r w:rsidR="004F6A24">
              <w:rPr>
                <w:noProof/>
                <w:webHidden/>
              </w:rPr>
            </w:r>
            <w:r w:rsidR="004F6A24">
              <w:rPr>
                <w:noProof/>
                <w:webHidden/>
              </w:rPr>
              <w:fldChar w:fldCharType="separate"/>
            </w:r>
            <w:r>
              <w:rPr>
                <w:noProof/>
                <w:webHidden/>
              </w:rPr>
              <w:t>10</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40" w:history="1">
            <w:r w:rsidR="004F6A24" w:rsidRPr="00A877B7">
              <w:rPr>
                <w:rStyle w:val="Hyperlink"/>
                <w:rFonts w:eastAsiaTheme="majorEastAsia"/>
                <w:noProof/>
              </w:rPr>
              <w:t>Action Area 1</w:t>
            </w:r>
            <w:r w:rsidR="004F6A24">
              <w:rPr>
                <w:noProof/>
                <w:webHidden/>
              </w:rPr>
              <w:tab/>
            </w:r>
            <w:r w:rsidR="004F6A24">
              <w:rPr>
                <w:noProof/>
                <w:webHidden/>
              </w:rPr>
              <w:fldChar w:fldCharType="begin"/>
            </w:r>
            <w:r w:rsidR="004F6A24">
              <w:rPr>
                <w:noProof/>
                <w:webHidden/>
              </w:rPr>
              <w:instrText xml:space="preserve"> PAGEREF _Toc84426040 \h </w:instrText>
            </w:r>
            <w:r w:rsidR="004F6A24">
              <w:rPr>
                <w:noProof/>
                <w:webHidden/>
              </w:rPr>
            </w:r>
            <w:r w:rsidR="004F6A24">
              <w:rPr>
                <w:noProof/>
                <w:webHidden/>
              </w:rPr>
              <w:fldChar w:fldCharType="separate"/>
            </w:r>
            <w:r>
              <w:rPr>
                <w:noProof/>
                <w:webHidden/>
              </w:rPr>
              <w:t>10</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41" w:history="1">
            <w:r w:rsidR="004F6A24" w:rsidRPr="00A877B7">
              <w:rPr>
                <w:rStyle w:val="Hyperlink"/>
                <w:noProof/>
              </w:rPr>
              <w:t>Identifying and removing barriers (legislative or otherwise) to allow facilitation of a direct personal response by someone other than the survivor.</w:t>
            </w:r>
            <w:r w:rsidR="004F6A24">
              <w:rPr>
                <w:noProof/>
                <w:webHidden/>
              </w:rPr>
              <w:tab/>
            </w:r>
            <w:r w:rsidR="004F6A24">
              <w:rPr>
                <w:noProof/>
                <w:webHidden/>
              </w:rPr>
              <w:fldChar w:fldCharType="begin"/>
            </w:r>
            <w:r w:rsidR="004F6A24">
              <w:rPr>
                <w:noProof/>
                <w:webHidden/>
              </w:rPr>
              <w:instrText xml:space="preserve"> PAGEREF _Toc84426041 \h </w:instrText>
            </w:r>
            <w:r w:rsidR="004F6A24">
              <w:rPr>
                <w:noProof/>
                <w:webHidden/>
              </w:rPr>
            </w:r>
            <w:r w:rsidR="004F6A24">
              <w:rPr>
                <w:noProof/>
                <w:webHidden/>
              </w:rPr>
              <w:fldChar w:fldCharType="separate"/>
            </w:r>
            <w:r>
              <w:rPr>
                <w:noProof/>
                <w:webHidden/>
              </w:rPr>
              <w:t>10</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42" w:history="1">
            <w:r w:rsidR="004F6A24" w:rsidRPr="00A877B7">
              <w:rPr>
                <w:rStyle w:val="Hyperlink"/>
                <w:rFonts w:eastAsiaTheme="majorEastAsia"/>
                <w:noProof/>
              </w:rPr>
              <w:t>Action Area 2</w:t>
            </w:r>
            <w:r w:rsidR="004F6A24">
              <w:rPr>
                <w:noProof/>
                <w:webHidden/>
              </w:rPr>
              <w:tab/>
            </w:r>
            <w:r w:rsidR="004F6A24">
              <w:rPr>
                <w:noProof/>
                <w:webHidden/>
              </w:rPr>
              <w:fldChar w:fldCharType="begin"/>
            </w:r>
            <w:r w:rsidR="004F6A24">
              <w:rPr>
                <w:noProof/>
                <w:webHidden/>
              </w:rPr>
              <w:instrText xml:space="preserve"> PAGEREF _Toc84426042 \h </w:instrText>
            </w:r>
            <w:r w:rsidR="004F6A24">
              <w:rPr>
                <w:noProof/>
                <w:webHidden/>
              </w:rPr>
            </w:r>
            <w:r w:rsidR="004F6A24">
              <w:rPr>
                <w:noProof/>
                <w:webHidden/>
              </w:rPr>
              <w:fldChar w:fldCharType="separate"/>
            </w:r>
            <w:r>
              <w:rPr>
                <w:noProof/>
                <w:webHidden/>
              </w:rPr>
              <w:t>13</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43" w:history="1">
            <w:r w:rsidR="004F6A24" w:rsidRPr="00A877B7">
              <w:rPr>
                <w:rStyle w:val="Hyperlink"/>
                <w:noProof/>
              </w:rPr>
              <w:t>Offering better support to survivors by appointing dedicated liaison officers to individual survivors, where requested by the survivor</w:t>
            </w:r>
            <w:r w:rsidR="004F6A24">
              <w:rPr>
                <w:noProof/>
                <w:webHidden/>
              </w:rPr>
              <w:tab/>
            </w:r>
            <w:r w:rsidR="004F6A24">
              <w:rPr>
                <w:noProof/>
                <w:webHidden/>
              </w:rPr>
              <w:fldChar w:fldCharType="begin"/>
            </w:r>
            <w:r w:rsidR="004F6A24">
              <w:rPr>
                <w:noProof/>
                <w:webHidden/>
              </w:rPr>
              <w:instrText xml:space="preserve"> PAGEREF _Toc84426043 \h </w:instrText>
            </w:r>
            <w:r w:rsidR="004F6A24">
              <w:rPr>
                <w:noProof/>
                <w:webHidden/>
              </w:rPr>
            </w:r>
            <w:r w:rsidR="004F6A24">
              <w:rPr>
                <w:noProof/>
                <w:webHidden/>
              </w:rPr>
              <w:fldChar w:fldCharType="separate"/>
            </w:r>
            <w:r>
              <w:rPr>
                <w:noProof/>
                <w:webHidden/>
              </w:rPr>
              <w:t>13</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44" w:history="1">
            <w:r w:rsidR="004F6A24" w:rsidRPr="00A877B7">
              <w:rPr>
                <w:rStyle w:val="Hyperlink"/>
                <w:rFonts w:eastAsiaTheme="majorEastAsia"/>
                <w:noProof/>
              </w:rPr>
              <w:t>Action Area 3</w:t>
            </w:r>
            <w:r w:rsidR="004F6A24">
              <w:rPr>
                <w:noProof/>
                <w:webHidden/>
              </w:rPr>
              <w:tab/>
            </w:r>
            <w:r w:rsidR="004F6A24">
              <w:rPr>
                <w:noProof/>
                <w:webHidden/>
              </w:rPr>
              <w:fldChar w:fldCharType="begin"/>
            </w:r>
            <w:r w:rsidR="004F6A24">
              <w:rPr>
                <w:noProof/>
                <w:webHidden/>
              </w:rPr>
              <w:instrText xml:space="preserve"> PAGEREF _Toc84426044 \h </w:instrText>
            </w:r>
            <w:r w:rsidR="004F6A24">
              <w:rPr>
                <w:noProof/>
                <w:webHidden/>
              </w:rPr>
            </w:r>
            <w:r w:rsidR="004F6A24">
              <w:rPr>
                <w:noProof/>
                <w:webHidden/>
              </w:rPr>
              <w:fldChar w:fldCharType="separate"/>
            </w:r>
            <w:r>
              <w:rPr>
                <w:noProof/>
                <w:webHidden/>
              </w:rPr>
              <w:t>15</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45" w:history="1">
            <w:r w:rsidR="004F6A24" w:rsidRPr="00A877B7">
              <w:rPr>
                <w:rStyle w:val="Hyperlink"/>
                <w:noProof/>
              </w:rPr>
              <w:t>The merits of professional facilitation of face-to-face direct personal responses, particularly where there is survivor feedback regarding the quality of the delivery</w:t>
            </w:r>
            <w:r w:rsidR="004F6A24">
              <w:rPr>
                <w:noProof/>
                <w:webHidden/>
              </w:rPr>
              <w:tab/>
            </w:r>
            <w:r w:rsidR="004F6A24">
              <w:rPr>
                <w:noProof/>
                <w:webHidden/>
              </w:rPr>
              <w:fldChar w:fldCharType="begin"/>
            </w:r>
            <w:r w:rsidR="004F6A24">
              <w:rPr>
                <w:noProof/>
                <w:webHidden/>
              </w:rPr>
              <w:instrText xml:space="preserve"> PAGEREF _Toc84426045 \h </w:instrText>
            </w:r>
            <w:r w:rsidR="004F6A24">
              <w:rPr>
                <w:noProof/>
                <w:webHidden/>
              </w:rPr>
            </w:r>
            <w:r w:rsidR="004F6A24">
              <w:rPr>
                <w:noProof/>
                <w:webHidden/>
              </w:rPr>
              <w:fldChar w:fldCharType="separate"/>
            </w:r>
            <w:r>
              <w:rPr>
                <w:noProof/>
                <w:webHidden/>
              </w:rPr>
              <w:t>15</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46" w:history="1">
            <w:r w:rsidR="004F6A24" w:rsidRPr="00A877B7">
              <w:rPr>
                <w:rStyle w:val="Hyperlink"/>
                <w:rFonts w:eastAsiaTheme="majorEastAsia"/>
                <w:noProof/>
              </w:rPr>
              <w:t>Action Area 4</w:t>
            </w:r>
            <w:r w:rsidR="004F6A24">
              <w:rPr>
                <w:noProof/>
                <w:webHidden/>
              </w:rPr>
              <w:tab/>
            </w:r>
            <w:r w:rsidR="004F6A24">
              <w:rPr>
                <w:noProof/>
                <w:webHidden/>
              </w:rPr>
              <w:fldChar w:fldCharType="begin"/>
            </w:r>
            <w:r w:rsidR="004F6A24">
              <w:rPr>
                <w:noProof/>
                <w:webHidden/>
              </w:rPr>
              <w:instrText xml:space="preserve"> PAGEREF _Toc84426046 \h </w:instrText>
            </w:r>
            <w:r w:rsidR="004F6A24">
              <w:rPr>
                <w:noProof/>
                <w:webHidden/>
              </w:rPr>
            </w:r>
            <w:r w:rsidR="004F6A24">
              <w:rPr>
                <w:noProof/>
                <w:webHidden/>
              </w:rPr>
              <w:fldChar w:fldCharType="separate"/>
            </w:r>
            <w:r>
              <w:rPr>
                <w:noProof/>
                <w:webHidden/>
              </w:rPr>
              <w:t>17</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47" w:history="1">
            <w:r w:rsidR="004F6A24" w:rsidRPr="00A877B7">
              <w:rPr>
                <w:rStyle w:val="Hyperlink"/>
                <w:noProof/>
              </w:rPr>
              <w:t>Enhanced training and educational resources to support institutions, applicants and professional DPR facilitators to increase engagement with DPR and experience the meaningful outcomes associated with the restorative engagement process.</w:t>
            </w:r>
            <w:r w:rsidR="004F6A24">
              <w:rPr>
                <w:noProof/>
                <w:webHidden/>
              </w:rPr>
              <w:tab/>
            </w:r>
            <w:r w:rsidR="004F6A24">
              <w:rPr>
                <w:noProof/>
                <w:webHidden/>
              </w:rPr>
              <w:fldChar w:fldCharType="begin"/>
            </w:r>
            <w:r w:rsidR="004F6A24">
              <w:rPr>
                <w:noProof/>
                <w:webHidden/>
              </w:rPr>
              <w:instrText xml:space="preserve"> PAGEREF _Toc84426047 \h </w:instrText>
            </w:r>
            <w:r w:rsidR="004F6A24">
              <w:rPr>
                <w:noProof/>
                <w:webHidden/>
              </w:rPr>
            </w:r>
            <w:r w:rsidR="004F6A24">
              <w:rPr>
                <w:noProof/>
                <w:webHidden/>
              </w:rPr>
              <w:fldChar w:fldCharType="separate"/>
            </w:r>
            <w:r>
              <w:rPr>
                <w:noProof/>
                <w:webHidden/>
              </w:rPr>
              <w:t>17</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48" w:history="1">
            <w:r w:rsidR="004F6A24" w:rsidRPr="00A877B7">
              <w:rPr>
                <w:rStyle w:val="Hyperlink"/>
                <w:rFonts w:eastAsiaTheme="majorEastAsia"/>
                <w:noProof/>
              </w:rPr>
              <w:t>Action Area 5</w:t>
            </w:r>
            <w:r w:rsidR="004F6A24">
              <w:rPr>
                <w:noProof/>
                <w:webHidden/>
              </w:rPr>
              <w:tab/>
            </w:r>
            <w:r w:rsidR="004F6A24">
              <w:rPr>
                <w:noProof/>
                <w:webHidden/>
              </w:rPr>
              <w:fldChar w:fldCharType="begin"/>
            </w:r>
            <w:r w:rsidR="004F6A24">
              <w:rPr>
                <w:noProof/>
                <w:webHidden/>
              </w:rPr>
              <w:instrText xml:space="preserve"> PAGEREF _Toc84426048 \h </w:instrText>
            </w:r>
            <w:r w:rsidR="004F6A24">
              <w:rPr>
                <w:noProof/>
                <w:webHidden/>
              </w:rPr>
            </w:r>
            <w:r w:rsidR="004F6A24">
              <w:rPr>
                <w:noProof/>
                <w:webHidden/>
              </w:rPr>
              <w:fldChar w:fldCharType="separate"/>
            </w:r>
            <w:r>
              <w:rPr>
                <w:noProof/>
                <w:webHidden/>
              </w:rPr>
              <w:t>23</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49" w:history="1">
            <w:r w:rsidR="004F6A24" w:rsidRPr="00A877B7">
              <w:rPr>
                <w:rStyle w:val="Hyperlink"/>
                <w:noProof/>
              </w:rPr>
              <w:t>Ongoing feedback mechanisms to encourage the continuous improvement of DPR</w:t>
            </w:r>
            <w:r w:rsidR="004F6A24">
              <w:rPr>
                <w:noProof/>
                <w:webHidden/>
              </w:rPr>
              <w:tab/>
            </w:r>
            <w:r w:rsidR="004F6A24">
              <w:rPr>
                <w:noProof/>
                <w:webHidden/>
              </w:rPr>
              <w:fldChar w:fldCharType="begin"/>
            </w:r>
            <w:r w:rsidR="004F6A24">
              <w:rPr>
                <w:noProof/>
                <w:webHidden/>
              </w:rPr>
              <w:instrText xml:space="preserve"> PAGEREF _Toc84426049 \h </w:instrText>
            </w:r>
            <w:r w:rsidR="004F6A24">
              <w:rPr>
                <w:noProof/>
                <w:webHidden/>
              </w:rPr>
            </w:r>
            <w:r w:rsidR="004F6A24">
              <w:rPr>
                <w:noProof/>
                <w:webHidden/>
              </w:rPr>
              <w:fldChar w:fldCharType="separate"/>
            </w:r>
            <w:r>
              <w:rPr>
                <w:noProof/>
                <w:webHidden/>
              </w:rPr>
              <w:t>23</w:t>
            </w:r>
            <w:r w:rsidR="004F6A24">
              <w:rPr>
                <w:noProof/>
                <w:webHidden/>
              </w:rPr>
              <w:fldChar w:fldCharType="end"/>
            </w:r>
          </w:hyperlink>
        </w:p>
        <w:p w:rsidR="004F6A24" w:rsidRDefault="00101180">
          <w:pPr>
            <w:pStyle w:val="TOC4"/>
            <w:rPr>
              <w:rFonts w:asciiTheme="minorHAnsi" w:eastAsiaTheme="minorEastAsia" w:hAnsiTheme="minorHAnsi" w:cstheme="minorBidi"/>
              <w:b w:val="0"/>
              <w:noProof/>
              <w:sz w:val="22"/>
              <w:szCs w:val="22"/>
              <w:lang w:eastAsia="en-AU"/>
            </w:rPr>
          </w:pPr>
          <w:hyperlink w:anchor="_Toc84426050" w:history="1">
            <w:r w:rsidR="004F6A24" w:rsidRPr="00A877B7">
              <w:rPr>
                <w:rStyle w:val="Hyperlink"/>
                <w:rFonts w:eastAsiaTheme="majorEastAsia"/>
                <w:noProof/>
              </w:rPr>
              <w:t>Action Area 6</w:t>
            </w:r>
            <w:r w:rsidR="004F6A24">
              <w:rPr>
                <w:noProof/>
                <w:webHidden/>
              </w:rPr>
              <w:tab/>
            </w:r>
            <w:r w:rsidR="004F6A24">
              <w:rPr>
                <w:noProof/>
                <w:webHidden/>
              </w:rPr>
              <w:fldChar w:fldCharType="begin"/>
            </w:r>
            <w:r w:rsidR="004F6A24">
              <w:rPr>
                <w:noProof/>
                <w:webHidden/>
              </w:rPr>
              <w:instrText xml:space="preserve"> PAGEREF _Toc84426050 \h </w:instrText>
            </w:r>
            <w:r w:rsidR="004F6A24">
              <w:rPr>
                <w:noProof/>
                <w:webHidden/>
              </w:rPr>
            </w:r>
            <w:r w:rsidR="004F6A24">
              <w:rPr>
                <w:noProof/>
                <w:webHidden/>
              </w:rPr>
              <w:fldChar w:fldCharType="separate"/>
            </w:r>
            <w:r>
              <w:rPr>
                <w:noProof/>
                <w:webHidden/>
              </w:rPr>
              <w:t>24</w:t>
            </w:r>
            <w:r w:rsidR="004F6A24">
              <w:rPr>
                <w:noProof/>
                <w:webHidden/>
              </w:rPr>
              <w:fldChar w:fldCharType="end"/>
            </w:r>
          </w:hyperlink>
        </w:p>
        <w:p w:rsidR="004F6A24" w:rsidRDefault="00101180">
          <w:pPr>
            <w:pStyle w:val="TOC5"/>
            <w:tabs>
              <w:tab w:val="right" w:leader="dot" w:pos="9016"/>
            </w:tabs>
            <w:rPr>
              <w:rFonts w:asciiTheme="minorHAnsi" w:eastAsiaTheme="minorEastAsia" w:hAnsiTheme="minorHAnsi" w:cstheme="minorBidi"/>
              <w:i w:val="0"/>
              <w:noProof/>
              <w:szCs w:val="22"/>
              <w:lang w:eastAsia="en-AU"/>
            </w:rPr>
          </w:pPr>
          <w:hyperlink w:anchor="_Toc84426051" w:history="1">
            <w:r w:rsidR="004F6A24" w:rsidRPr="00A877B7">
              <w:rPr>
                <w:rStyle w:val="Hyperlink"/>
                <w:noProof/>
              </w:rPr>
              <w:t>Ongoing Reporting and oversight of DPR by the Scheme’s Inter-jurisdictional Committee (IJC)</w:t>
            </w:r>
            <w:r w:rsidR="004F6A24">
              <w:rPr>
                <w:noProof/>
                <w:webHidden/>
              </w:rPr>
              <w:tab/>
            </w:r>
            <w:r w:rsidR="004F6A24">
              <w:rPr>
                <w:noProof/>
                <w:webHidden/>
              </w:rPr>
              <w:fldChar w:fldCharType="begin"/>
            </w:r>
            <w:r w:rsidR="004F6A24">
              <w:rPr>
                <w:noProof/>
                <w:webHidden/>
              </w:rPr>
              <w:instrText xml:space="preserve"> PAGEREF _Toc84426051 \h </w:instrText>
            </w:r>
            <w:r w:rsidR="004F6A24">
              <w:rPr>
                <w:noProof/>
                <w:webHidden/>
              </w:rPr>
            </w:r>
            <w:r w:rsidR="004F6A24">
              <w:rPr>
                <w:noProof/>
                <w:webHidden/>
              </w:rPr>
              <w:fldChar w:fldCharType="separate"/>
            </w:r>
            <w:r>
              <w:rPr>
                <w:noProof/>
                <w:webHidden/>
              </w:rPr>
              <w:t>24</w:t>
            </w:r>
            <w:r w:rsidR="004F6A24">
              <w:rPr>
                <w:noProof/>
                <w:webHidden/>
              </w:rPr>
              <w:fldChar w:fldCharType="end"/>
            </w:r>
          </w:hyperlink>
        </w:p>
        <w:p w:rsidR="004F6A24" w:rsidRDefault="00101180">
          <w:pPr>
            <w:pStyle w:val="TOC1"/>
            <w:rPr>
              <w:rFonts w:asciiTheme="minorHAnsi" w:eastAsiaTheme="minorEastAsia" w:hAnsiTheme="minorHAnsi"/>
              <w:b w:val="0"/>
              <w:noProof/>
              <w:sz w:val="22"/>
              <w:lang w:eastAsia="en-AU"/>
            </w:rPr>
          </w:pPr>
          <w:hyperlink w:anchor="_Toc84426052" w:history="1">
            <w:r w:rsidR="004F6A24" w:rsidRPr="00A877B7">
              <w:rPr>
                <w:rStyle w:val="Hyperlink"/>
                <w:rFonts w:cs="Arial"/>
                <w:noProof/>
              </w:rPr>
              <w:t>6.</w:t>
            </w:r>
            <w:r w:rsidR="004F6A24">
              <w:rPr>
                <w:rFonts w:asciiTheme="minorHAnsi" w:eastAsiaTheme="minorEastAsia" w:hAnsiTheme="minorHAnsi"/>
                <w:b w:val="0"/>
                <w:noProof/>
                <w:sz w:val="22"/>
                <w:lang w:eastAsia="en-AU"/>
              </w:rPr>
              <w:tab/>
            </w:r>
            <w:r w:rsidR="004F6A24" w:rsidRPr="00A877B7">
              <w:rPr>
                <w:rStyle w:val="Hyperlink"/>
                <w:rFonts w:cs="Arial"/>
                <w:noProof/>
              </w:rPr>
              <w:t>Attachment A - High level DPR data</w:t>
            </w:r>
            <w:r w:rsidR="004F6A24">
              <w:rPr>
                <w:noProof/>
                <w:webHidden/>
              </w:rPr>
              <w:tab/>
            </w:r>
            <w:r w:rsidR="004F6A24">
              <w:rPr>
                <w:noProof/>
                <w:webHidden/>
              </w:rPr>
              <w:fldChar w:fldCharType="begin"/>
            </w:r>
            <w:r w:rsidR="004F6A24">
              <w:rPr>
                <w:noProof/>
                <w:webHidden/>
              </w:rPr>
              <w:instrText xml:space="preserve"> PAGEREF _Toc84426052 \h </w:instrText>
            </w:r>
            <w:r w:rsidR="004F6A24">
              <w:rPr>
                <w:noProof/>
                <w:webHidden/>
              </w:rPr>
            </w:r>
            <w:r w:rsidR="004F6A24">
              <w:rPr>
                <w:noProof/>
                <w:webHidden/>
              </w:rPr>
              <w:fldChar w:fldCharType="separate"/>
            </w:r>
            <w:r>
              <w:rPr>
                <w:noProof/>
                <w:webHidden/>
              </w:rPr>
              <w:t>26</w:t>
            </w:r>
            <w:r w:rsidR="004F6A24">
              <w:rPr>
                <w:noProof/>
                <w:webHidden/>
              </w:rPr>
              <w:fldChar w:fldCharType="end"/>
            </w:r>
          </w:hyperlink>
        </w:p>
        <w:p w:rsidR="00EC3B4C" w:rsidRPr="00CF4EEC" w:rsidRDefault="00CF4EEC">
          <w:pPr>
            <w:rPr>
              <w:rFonts w:cs="Arial"/>
            </w:rPr>
          </w:pPr>
          <w:r>
            <w:rPr>
              <w:rFonts w:cs="Arial"/>
            </w:rPr>
            <w:fldChar w:fldCharType="end"/>
          </w:r>
        </w:p>
      </w:sdtContent>
    </w:sdt>
    <w:p w:rsidR="000D3541" w:rsidRPr="00536581" w:rsidRDefault="000D3541" w:rsidP="00A85A49">
      <w:pPr>
        <w:rPr>
          <w:rFonts w:cs="Arial"/>
        </w:rPr>
        <w:sectPr w:rsidR="000D3541" w:rsidRPr="00536581" w:rsidSect="0058526F">
          <w:headerReference w:type="default" r:id="rId12"/>
          <w:pgSz w:w="11906" w:h="16838"/>
          <w:pgMar w:top="1702" w:right="1440" w:bottom="1135" w:left="1440" w:header="426" w:footer="544" w:gutter="0"/>
          <w:cols w:space="708"/>
          <w:titlePg/>
          <w:docGrid w:linePitch="360"/>
        </w:sectPr>
      </w:pPr>
    </w:p>
    <w:p w:rsidR="000127CE" w:rsidRPr="00536581" w:rsidRDefault="00AD468F" w:rsidP="00956C56">
      <w:pPr>
        <w:pStyle w:val="Heading1"/>
        <w:rPr>
          <w:rFonts w:cs="Arial"/>
        </w:rPr>
      </w:pPr>
      <w:bookmarkStart w:id="0" w:name="_Toc84426025"/>
      <w:r w:rsidRPr="00536581">
        <w:rPr>
          <w:rFonts w:cs="Arial"/>
        </w:rPr>
        <w:lastRenderedPageBreak/>
        <w:t>Introduction</w:t>
      </w:r>
      <w:bookmarkEnd w:id="0"/>
    </w:p>
    <w:p w:rsidR="00FA23EC" w:rsidRPr="004F6A24" w:rsidRDefault="00FA23EC" w:rsidP="004F6A24">
      <w:pPr>
        <w:pStyle w:val="Heading2"/>
      </w:pPr>
      <w:bookmarkStart w:id="1" w:name="_Toc84426026"/>
      <w:r w:rsidRPr="004F6A24">
        <w:t>Purpose</w:t>
      </w:r>
      <w:bookmarkEnd w:id="1"/>
    </w:p>
    <w:p w:rsidR="003E5498" w:rsidRDefault="00F93B5A" w:rsidP="007A60BB">
      <w:pPr>
        <w:rPr>
          <w:rFonts w:cs="Arial"/>
        </w:rPr>
      </w:pPr>
      <w:r w:rsidRPr="00536581">
        <w:rPr>
          <w:rFonts w:cs="Arial"/>
        </w:rPr>
        <w:t>Direct Personal Response (DPR) is one of the three elements of redress available under the National Redress</w:t>
      </w:r>
      <w:r w:rsidRPr="001A7CBC">
        <w:rPr>
          <w:rFonts w:cs="Arial"/>
        </w:rPr>
        <w:t> Scheme (the Scheme) for people who have experienced institutional child sexual abuse.</w:t>
      </w:r>
    </w:p>
    <w:p w:rsidR="001D788C" w:rsidRDefault="001D788C" w:rsidP="001D788C">
      <w:pPr>
        <w:rPr>
          <w:rFonts w:cs="Arial"/>
        </w:rPr>
      </w:pPr>
      <w:r>
        <w:rPr>
          <w:rFonts w:cs="Arial"/>
        </w:rPr>
        <w:t xml:space="preserve">DPR is a legislative requirement of the National Redress Scheme, as set out in </w:t>
      </w:r>
      <w:r w:rsidRPr="001D788C">
        <w:rPr>
          <w:rFonts w:cs="Arial"/>
          <w:i/>
        </w:rPr>
        <w:t>the National Redress Scheme for Institutional Child Sexual Abuse Act 2018</w:t>
      </w:r>
      <w:r>
        <w:rPr>
          <w:rFonts w:cs="Arial"/>
        </w:rPr>
        <w:t xml:space="preserve"> (the Act). The associated legislative instrument, </w:t>
      </w:r>
      <w:r w:rsidRPr="00BA08A6">
        <w:rPr>
          <w:rFonts w:cs="Arial"/>
          <w:i/>
        </w:rPr>
        <w:t>the</w:t>
      </w:r>
      <w:r>
        <w:rPr>
          <w:rFonts w:cs="Arial"/>
        </w:rPr>
        <w:t xml:space="preserve"> </w:t>
      </w:r>
      <w:r w:rsidRPr="001D788C">
        <w:rPr>
          <w:rFonts w:cs="Arial"/>
          <w:i/>
        </w:rPr>
        <w:t>National Redress Scheme for Institutional Child Sexual Abuse Direct Personal Response Framework 2018</w:t>
      </w:r>
      <w:r>
        <w:rPr>
          <w:rFonts w:cs="Arial"/>
          <w:i/>
        </w:rPr>
        <w:t xml:space="preserve"> </w:t>
      </w:r>
      <w:r>
        <w:rPr>
          <w:rFonts w:cs="Arial"/>
        </w:rPr>
        <w:t>(DPR Framework) identifies participating institutions’ obligations with respect to delivery of DPR.</w:t>
      </w:r>
    </w:p>
    <w:p w:rsidR="001E02C7" w:rsidRPr="001E02C7" w:rsidRDefault="001E02C7" w:rsidP="001E02C7">
      <w:r>
        <w:t xml:space="preserve">Of </w:t>
      </w:r>
      <w:r w:rsidRPr="001E02C7">
        <w:t xml:space="preserve">particular note, the DPR Framework details a responsible institution’s obligations </w:t>
      </w:r>
      <w:r w:rsidR="00B6391D">
        <w:t xml:space="preserve">that underpin the success of the </w:t>
      </w:r>
      <w:r w:rsidRPr="001E02C7">
        <w:t>DPR</w:t>
      </w:r>
      <w:r w:rsidR="00B6391D">
        <w:t xml:space="preserve"> process</w:t>
      </w:r>
      <w:r w:rsidRPr="001E02C7">
        <w:t>,</w:t>
      </w:r>
      <w:r w:rsidR="00F20949">
        <w:t xml:space="preserve"> by</w:t>
      </w:r>
      <w:r w:rsidRPr="001E02C7">
        <w:t xml:space="preserve"> </w:t>
      </w:r>
      <w:r>
        <w:t>ensuring</w:t>
      </w:r>
      <w:r w:rsidRPr="001E02C7">
        <w:t xml:space="preserve"> </w:t>
      </w:r>
      <w:r w:rsidRPr="001E02C7">
        <w:rPr>
          <w:i/>
        </w:rPr>
        <w:t>the survivor’s needs, expectations and preferences dictate the way the direct personal response is given</w:t>
      </w:r>
      <w:r>
        <w:t>.</w:t>
      </w:r>
    </w:p>
    <w:p w:rsidR="003E5498" w:rsidRDefault="003E5498" w:rsidP="007A60BB">
      <w:pPr>
        <w:rPr>
          <w:rFonts w:cs="Arial"/>
        </w:rPr>
      </w:pPr>
      <w:r w:rsidRPr="005E646D">
        <w:rPr>
          <w:rFonts w:cs="Arial"/>
        </w:rPr>
        <w:t xml:space="preserve">A DPR is a </w:t>
      </w:r>
      <w:r w:rsidR="00FA72B8" w:rsidRPr="005E646D">
        <w:rPr>
          <w:rFonts w:cs="Arial"/>
        </w:rPr>
        <w:t xml:space="preserve">survivor-led </w:t>
      </w:r>
      <w:r w:rsidRPr="005E646D">
        <w:rPr>
          <w:rFonts w:cs="Arial"/>
        </w:rPr>
        <w:t>process of formal engagement</w:t>
      </w:r>
      <w:r w:rsidR="007A60BB" w:rsidRPr="005E646D">
        <w:rPr>
          <w:rFonts w:cs="Arial"/>
        </w:rPr>
        <w:t>,</w:t>
      </w:r>
      <w:r w:rsidRPr="005E646D">
        <w:rPr>
          <w:rFonts w:cs="Arial"/>
        </w:rPr>
        <w:t xml:space="preserve"> involving a person who experienced abuse within an institution that owed them a duty of care, and a representative of that institution, where the representative of the institution recognises and acknowledges the person</w:t>
      </w:r>
      <w:r w:rsidR="002B1447" w:rsidRPr="005E646D">
        <w:rPr>
          <w:rFonts w:cs="Arial"/>
        </w:rPr>
        <w:t>’</w:t>
      </w:r>
      <w:r w:rsidRPr="005E646D">
        <w:rPr>
          <w:rFonts w:cs="Arial"/>
        </w:rPr>
        <w:t>s experience and provides a formal apology from the institution.</w:t>
      </w:r>
    </w:p>
    <w:p w:rsidR="00F93B5A" w:rsidRPr="005E646D" w:rsidRDefault="00FA72B8" w:rsidP="007A60BB">
      <w:pPr>
        <w:rPr>
          <w:rFonts w:cs="Arial"/>
        </w:rPr>
      </w:pPr>
      <w:r w:rsidRPr="005E646D">
        <w:rPr>
          <w:rFonts w:cs="Arial"/>
        </w:rPr>
        <w:t>Over the first three years of the Scheme</w:t>
      </w:r>
      <w:r w:rsidR="00DC5955" w:rsidRPr="005E646D">
        <w:rPr>
          <w:rFonts w:cs="Arial"/>
        </w:rPr>
        <w:t>,</w:t>
      </w:r>
      <w:r w:rsidRPr="005E646D">
        <w:rPr>
          <w:rFonts w:cs="Arial"/>
        </w:rPr>
        <w:t xml:space="preserve"> applicant uptake of DPR has been low</w:t>
      </w:r>
      <w:r w:rsidR="007A60BB" w:rsidRPr="005E646D">
        <w:rPr>
          <w:rFonts w:cs="Arial"/>
        </w:rPr>
        <w:t>, when compared</w:t>
      </w:r>
      <w:r w:rsidRPr="005E646D">
        <w:rPr>
          <w:rFonts w:cs="Arial"/>
        </w:rPr>
        <w:t xml:space="preserve"> to the number of applicants that indicate an interest in DPR as part of their offer of redress</w:t>
      </w:r>
      <w:r w:rsidR="0002046D" w:rsidRPr="005E646D">
        <w:rPr>
          <w:rFonts w:cs="Arial"/>
        </w:rPr>
        <w:t>.</w:t>
      </w:r>
      <w:r w:rsidR="00BE1682" w:rsidRPr="005E646D">
        <w:rPr>
          <w:rFonts w:cs="Arial"/>
        </w:rPr>
        <w:t xml:space="preserve"> </w:t>
      </w:r>
      <w:hyperlink w:anchor="_DPR_Data" w:history="1">
        <w:r w:rsidR="00BE1682" w:rsidRPr="005E646D">
          <w:rPr>
            <w:rStyle w:val="Strong"/>
          </w:rPr>
          <w:t>Section 4.5 DPR Data</w:t>
        </w:r>
      </w:hyperlink>
      <w:r w:rsidR="0002046D" w:rsidRPr="005E646D">
        <w:rPr>
          <w:rStyle w:val="Strong"/>
        </w:rPr>
        <w:t xml:space="preserve"> </w:t>
      </w:r>
      <w:r w:rsidR="0002046D" w:rsidRPr="005E646D">
        <w:rPr>
          <w:rStyle w:val="Strong"/>
          <w:b w:val="0"/>
        </w:rPr>
        <w:t>provides</w:t>
      </w:r>
      <w:r w:rsidR="00102539" w:rsidRPr="005E646D">
        <w:rPr>
          <w:rStyle w:val="Strong"/>
          <w:b w:val="0"/>
        </w:rPr>
        <w:t xml:space="preserve"> high-</w:t>
      </w:r>
      <w:r w:rsidR="0002046D" w:rsidRPr="005E646D">
        <w:rPr>
          <w:rStyle w:val="Strong"/>
          <w:b w:val="0"/>
        </w:rPr>
        <w:t xml:space="preserve">level information on DPR </w:t>
      </w:r>
      <w:r w:rsidR="00A5715B">
        <w:rPr>
          <w:rStyle w:val="Strong"/>
          <w:b w:val="0"/>
        </w:rPr>
        <w:t>uptake.</w:t>
      </w:r>
    </w:p>
    <w:p w:rsidR="00FA72B8" w:rsidRDefault="00030404" w:rsidP="007A60BB">
      <w:pPr>
        <w:rPr>
          <w:rFonts w:cs="Arial"/>
        </w:rPr>
      </w:pPr>
      <w:r w:rsidRPr="005E646D">
        <w:rPr>
          <w:rFonts w:cs="Arial"/>
        </w:rPr>
        <w:t xml:space="preserve">This highlights the </w:t>
      </w:r>
      <w:r w:rsidR="00BE1682" w:rsidRPr="005E646D">
        <w:rPr>
          <w:rFonts w:cs="Arial"/>
        </w:rPr>
        <w:t xml:space="preserve">disconnect </w:t>
      </w:r>
      <w:r w:rsidR="007A60BB" w:rsidRPr="005E646D">
        <w:rPr>
          <w:rFonts w:cs="Arial"/>
        </w:rPr>
        <w:t>between limited</w:t>
      </w:r>
      <w:r w:rsidR="00FA72B8" w:rsidRPr="005E646D">
        <w:rPr>
          <w:rFonts w:cs="Arial"/>
        </w:rPr>
        <w:t xml:space="preserve"> applicant engagement in </w:t>
      </w:r>
      <w:r w:rsidRPr="005E646D">
        <w:rPr>
          <w:rFonts w:cs="Arial"/>
        </w:rPr>
        <w:t>a</w:t>
      </w:r>
      <w:r w:rsidR="00FA72B8" w:rsidRPr="005E646D">
        <w:rPr>
          <w:rFonts w:cs="Arial"/>
        </w:rPr>
        <w:t xml:space="preserve"> DPR</w:t>
      </w:r>
      <w:r w:rsidR="007A60BB" w:rsidRPr="005E646D">
        <w:rPr>
          <w:rFonts w:cs="Arial"/>
        </w:rPr>
        <w:t xml:space="preserve">, and consistent feedback from survivors and survivor </w:t>
      </w:r>
      <w:r w:rsidRPr="005E646D">
        <w:rPr>
          <w:rFonts w:cs="Arial"/>
        </w:rPr>
        <w:t>advocates</w:t>
      </w:r>
      <w:r w:rsidR="007A60BB" w:rsidRPr="005E646D">
        <w:rPr>
          <w:rFonts w:cs="Arial"/>
        </w:rPr>
        <w:t xml:space="preserve"> that meaningful, effective restorative engagement </w:t>
      </w:r>
      <w:r w:rsidR="00DC5955" w:rsidRPr="005E646D">
        <w:rPr>
          <w:rFonts w:cs="Arial"/>
        </w:rPr>
        <w:t xml:space="preserve">(through DPR) </w:t>
      </w:r>
      <w:r w:rsidR="007A60BB" w:rsidRPr="005E646D">
        <w:rPr>
          <w:rFonts w:cs="Arial"/>
        </w:rPr>
        <w:t>between the survivor and the institution responsible for their abuse is fundamental to achieving a sense of healing and redress for survivors.</w:t>
      </w:r>
    </w:p>
    <w:p w:rsidR="00A5715B" w:rsidRPr="005E646D" w:rsidRDefault="00A5715B" w:rsidP="007A60BB">
      <w:pPr>
        <w:rPr>
          <w:rFonts w:cs="Arial"/>
        </w:rPr>
      </w:pPr>
      <w:r>
        <w:rPr>
          <w:rFonts w:cs="Arial"/>
        </w:rPr>
        <w:t>This paper poses a number of possible options to improve the uptake and quality of DPR in the Scheme and seeks your views on their relative value. It should be noted that some options would involve costs or in some cases, legislative change. These would require separate consideration and may impact upon implementation timeframes and their overall value.</w:t>
      </w:r>
    </w:p>
    <w:p w:rsidR="00A5715B" w:rsidRDefault="00A5715B">
      <w:pPr>
        <w:spacing w:before="0" w:after="200" w:line="276" w:lineRule="auto"/>
        <w:rPr>
          <w:rFonts w:eastAsiaTheme="majorEastAsia" w:cs="Arial"/>
          <w:b/>
          <w:bCs/>
          <w:sz w:val="26"/>
          <w:szCs w:val="26"/>
        </w:rPr>
      </w:pPr>
      <w:bookmarkStart w:id="2" w:name="_Toc84426027"/>
      <w:r>
        <w:br w:type="page"/>
      </w:r>
    </w:p>
    <w:p w:rsidR="00827141" w:rsidRPr="005D28A5" w:rsidRDefault="00A74BCA" w:rsidP="004F6A24">
      <w:pPr>
        <w:pStyle w:val="Heading2"/>
      </w:pPr>
      <w:r w:rsidRPr="005D28A5">
        <w:lastRenderedPageBreak/>
        <w:t>Royal Commission into Institutional Responses to Child Sexual Abuse</w:t>
      </w:r>
      <w:r w:rsidR="00217E7C" w:rsidRPr="005D28A5">
        <w:t xml:space="preserve"> </w:t>
      </w:r>
      <w:r w:rsidR="002B1447" w:rsidRPr="005D28A5">
        <w:t>(The Royal Commission)</w:t>
      </w:r>
      <w:bookmarkEnd w:id="2"/>
    </w:p>
    <w:tbl>
      <w:tblPr>
        <w:tblStyle w:val="TableGrid"/>
        <w:tblW w:w="0" w:type="auto"/>
        <w:tblLook w:val="04A0" w:firstRow="1" w:lastRow="0" w:firstColumn="1" w:lastColumn="0" w:noHBand="0" w:noVBand="1"/>
        <w:tblCaption w:val="The Royal Commission’s Civil Litigation Report identified the overarching Principles for an effective direct personal response and recommendation."/>
        <w:tblDescription w:val="Institutions should offer and provide a direct personal response to survivors in accordance with the following principles: &#10;a. Re-engagement between a survivor and an institution should only occur if, and to the extent that, a survivor desires it. &#10;b. Institutions should make clear what they are willing to offer and provide by way of direct personal response to survivors of institutional child sexual abuse. Institutions should ensure that they are able to provide the direct personal response they offer to survivors. &#10;c. At a minimum, all institutions should offer and provide on request by a survivor:&#10;i. an apology from the institution &#10;ii. the opportunity to meet with a senior institutional representative and receive an acknowledgement of the abuse and its impact on them &#10;iii. an assurance or undertaking from the institution that it has taken, or will take, steps to protect against further abuse of children in that institution. &#10;d. In offering direct personal responses, institutions should try to be responsive to survivors’ needs. &#10;e. Institutions that already offer a broader range of direct personal responses to survivors and others should consider continuing to offer those forms of direct personal response.&#10;f. Direct personal responses should be delivered by people who have received some training about the nature and impact of child sexual abuse and the needs of survivors, including cultural awareness and sensitivity training where relevant.&#10;g. Institutions should welcome feedback from survivors about the direct personal response they offer and provide.&#10;"/>
      </w:tblPr>
      <w:tblGrid>
        <w:gridCol w:w="9486"/>
      </w:tblGrid>
      <w:tr w:rsidR="00A2152F" w:rsidRPr="00574E03" w:rsidTr="00A428AD">
        <w:trPr>
          <w:tblHeader/>
        </w:trPr>
        <w:tc>
          <w:tcPr>
            <w:tcW w:w="9486" w:type="dxa"/>
            <w:shd w:val="clear" w:color="auto" w:fill="D9D9D9" w:themeFill="background1" w:themeFillShade="D9"/>
          </w:tcPr>
          <w:p w:rsidR="00A5715B" w:rsidRPr="0058526F" w:rsidRDefault="00A2152F" w:rsidP="00EA3215">
            <w:pPr>
              <w:spacing w:before="0" w:after="80"/>
              <w:ind w:left="10" w:hanging="10"/>
              <w:rPr>
                <w:rFonts w:cs="Arial"/>
              </w:rPr>
            </w:pPr>
            <w:r w:rsidRPr="0058526F">
              <w:rPr>
                <w:rFonts w:cs="Arial"/>
              </w:rPr>
              <w:t xml:space="preserve">The </w:t>
            </w:r>
            <w:r w:rsidR="00217E7C" w:rsidRPr="0058526F">
              <w:rPr>
                <w:rFonts w:cs="Arial"/>
              </w:rPr>
              <w:t xml:space="preserve">Royal Commission’s </w:t>
            </w:r>
            <w:r w:rsidRPr="0058526F">
              <w:rPr>
                <w:rFonts w:cs="Arial"/>
              </w:rPr>
              <w:t xml:space="preserve">Civil Litigation Report identified the </w:t>
            </w:r>
            <w:r w:rsidR="00EC07FB" w:rsidRPr="0058526F">
              <w:rPr>
                <w:rFonts w:cs="Arial"/>
              </w:rPr>
              <w:t xml:space="preserve">overarching </w:t>
            </w:r>
            <w:r w:rsidRPr="0058526F">
              <w:rPr>
                <w:rFonts w:cs="Arial"/>
              </w:rPr>
              <w:t>Principles for an effective direct personal response and recommended:</w:t>
            </w:r>
          </w:p>
          <w:p w:rsidR="00674482" w:rsidRPr="0058526F" w:rsidRDefault="00F20CE9" w:rsidP="00821393">
            <w:pPr>
              <w:spacing w:before="0" w:after="80"/>
              <w:ind w:left="381" w:hanging="381"/>
              <w:rPr>
                <w:rFonts w:cs="Arial"/>
                <w:i/>
                <w:sz w:val="20"/>
                <w:szCs w:val="20"/>
              </w:rPr>
            </w:pPr>
            <w:r w:rsidRPr="0058526F">
              <w:rPr>
                <w:rFonts w:cs="Arial"/>
                <w:i/>
              </w:rPr>
              <w:t>5.</w:t>
            </w:r>
            <w:r w:rsidRPr="0058526F">
              <w:rPr>
                <w:rFonts w:cs="Arial"/>
                <w:i/>
              </w:rPr>
              <w:tab/>
            </w:r>
            <w:r w:rsidR="00674482" w:rsidRPr="0058526F">
              <w:rPr>
                <w:rFonts w:cs="Arial"/>
                <w:i/>
                <w:sz w:val="20"/>
                <w:szCs w:val="20"/>
              </w:rPr>
              <w:t xml:space="preserve">Institutions should offer and provide a direct personal response to survivors in accordance with the following principles: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Re-engagement between a survivor and an institution should only occur if, and to the extent that, a survivor desires it.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Institutions should make clear what they are willing to offer and provide by way of direct personal response to survivors of institutional child sexual abuse. Institutions should ensure that they are able to provide the direct personal response they offer to survivors.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At a minimum, all institutions should offer and pr</w:t>
            </w:r>
            <w:r w:rsidR="00674482" w:rsidRPr="0058526F">
              <w:rPr>
                <w:rFonts w:cs="Arial"/>
                <w:i/>
                <w:sz w:val="20"/>
                <w:szCs w:val="20"/>
              </w:rPr>
              <w:t>ovide on request by a survivor:</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an apology from the institution </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the opportunity to meet with a senior institutional representative and receive an acknowledgement of the abuse and its impact on them </w:t>
            </w:r>
          </w:p>
          <w:p w:rsidR="00A2152F" w:rsidRPr="0058526F" w:rsidRDefault="00A2152F" w:rsidP="00821393">
            <w:pPr>
              <w:pStyle w:val="ListParagraph"/>
              <w:spacing w:before="0" w:after="80"/>
              <w:ind w:left="1080"/>
              <w:contextualSpacing w:val="0"/>
              <w:rPr>
                <w:rFonts w:cs="Arial"/>
                <w:i/>
                <w:sz w:val="20"/>
                <w:szCs w:val="20"/>
              </w:rPr>
            </w:pPr>
            <w:r w:rsidRPr="0058526F">
              <w:rPr>
                <w:rFonts w:cs="Arial"/>
                <w:i/>
                <w:sz w:val="20"/>
                <w:szCs w:val="20"/>
              </w:rPr>
              <w:t xml:space="preserve">an assurance or undertaking from the institution that it has taken, or will take, steps to protect against further abuse of children in that institution. </w:t>
            </w:r>
          </w:p>
          <w:p w:rsidR="00A2152F"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 xml:space="preserve">In offering direct personal responses, institutions should try to be responsive to survivors’ needs. </w:t>
            </w:r>
          </w:p>
          <w:p w:rsidR="00154EC6" w:rsidRPr="0058526F" w:rsidRDefault="00A2152F"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Institutions that already offer a broader range of direct personal responses to survivors and others should consider continuing to offer those forms of direct personal response.</w:t>
            </w:r>
          </w:p>
          <w:p w:rsidR="00154EC6" w:rsidRPr="0058526F" w:rsidRDefault="00154EC6"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Direct personal responses should be delivered by people who have received some training about the nature and impact of child sexual abuse and the needs of survivors, including cultural awareness and sensitivity training where relevant.</w:t>
            </w:r>
          </w:p>
          <w:p w:rsidR="00674482" w:rsidRPr="00821393" w:rsidRDefault="00154EC6" w:rsidP="00821393">
            <w:pPr>
              <w:pStyle w:val="ListParagraph"/>
              <w:numPr>
                <w:ilvl w:val="0"/>
                <w:numId w:val="15"/>
              </w:numPr>
              <w:spacing w:before="0" w:after="80"/>
              <w:ind w:left="720"/>
              <w:contextualSpacing w:val="0"/>
              <w:rPr>
                <w:rFonts w:cs="Arial"/>
                <w:i/>
                <w:sz w:val="20"/>
                <w:szCs w:val="20"/>
              </w:rPr>
            </w:pPr>
            <w:r w:rsidRPr="0058526F">
              <w:rPr>
                <w:rFonts w:cs="Arial"/>
                <w:i/>
                <w:sz w:val="20"/>
                <w:szCs w:val="20"/>
              </w:rPr>
              <w:t>Institutions should welcome feedback from survivors about the direct personal response they offer and provide.</w:t>
            </w:r>
          </w:p>
        </w:tc>
      </w:tr>
    </w:tbl>
    <w:p w:rsidR="00F20CE9" w:rsidRPr="00574E03" w:rsidRDefault="00674482" w:rsidP="000B4E35">
      <w:pPr>
        <w:spacing w:before="360"/>
        <w:rPr>
          <w:rFonts w:cs="Arial"/>
        </w:rPr>
      </w:pPr>
      <w:r w:rsidRPr="00574E03">
        <w:rPr>
          <w:rFonts w:cs="Arial"/>
        </w:rPr>
        <w:t xml:space="preserve">The Civil Litigation Report also </w:t>
      </w:r>
      <w:r w:rsidR="00F20CE9" w:rsidRPr="00574E03">
        <w:rPr>
          <w:rFonts w:cs="Arial"/>
        </w:rPr>
        <w:t>recommended:</w:t>
      </w:r>
    </w:p>
    <w:tbl>
      <w:tblPr>
        <w:tblStyle w:val="TableGrid"/>
        <w:tblW w:w="0" w:type="auto"/>
        <w:tblLook w:val="04A0" w:firstRow="1" w:lastRow="0" w:firstColumn="1" w:lastColumn="0" w:noHBand="0" w:noVBand="1"/>
        <w:tblCaption w:val="The Civil Litigation Report also recommendation - DPR"/>
        <w:tblDescription w:val="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10;7. Those who operate a redress scheme should facilitate the provision of these forms of direct personal response by conveying survivors’ requests for these forms of direct personal response to the relevant institution. &#10;8. Institutions should accept a survivor’s choice of intermediary or representative to engage with the institution on behalf of the survivor, or with the survivor as a support person, in seeking or obtaining a direct personal response. &#10;"/>
      </w:tblPr>
      <w:tblGrid>
        <w:gridCol w:w="9486"/>
      </w:tblGrid>
      <w:tr w:rsidR="00F20CE9" w:rsidRPr="00574E03" w:rsidTr="00FD3263">
        <w:trPr>
          <w:tblHeader/>
        </w:trPr>
        <w:tc>
          <w:tcPr>
            <w:tcW w:w="9486" w:type="dxa"/>
            <w:shd w:val="clear" w:color="auto" w:fill="D9D9D9" w:themeFill="background1" w:themeFillShade="D9"/>
          </w:tcPr>
          <w:p w:rsidR="00F20CE9" w:rsidRPr="0058526F" w:rsidRDefault="00F20CE9" w:rsidP="00F20CE9">
            <w:pPr>
              <w:ind w:left="381" w:hanging="381"/>
              <w:rPr>
                <w:rFonts w:cs="Arial"/>
                <w:i/>
                <w:sz w:val="20"/>
                <w:szCs w:val="20"/>
              </w:rPr>
            </w:pPr>
            <w:r w:rsidRPr="00821393">
              <w:rPr>
                <w:rFonts w:cs="Arial"/>
                <w:i/>
                <w:sz w:val="20"/>
                <w:szCs w:val="20"/>
              </w:rPr>
              <w:t>6.</w:t>
            </w:r>
            <w:r w:rsidRPr="0058526F">
              <w:rPr>
                <w:rFonts w:cs="Arial"/>
                <w:i/>
                <w:sz w:val="20"/>
                <w:szCs w:val="20"/>
              </w:rPr>
              <w:tab/>
              <w:t>Those</w:t>
            </w:r>
            <w:r w:rsidRPr="0058526F">
              <w:rPr>
                <w:rFonts w:cs="Arial"/>
                <w:i/>
                <w:color w:val="000000"/>
                <w:sz w:val="20"/>
                <w:szCs w:val="20"/>
              </w:rPr>
              <w:t xml:space="preserve"> who operate a redress scheme should offer to facilitate the provision of a written </w:t>
            </w:r>
            <w:r w:rsidRPr="0058526F">
              <w:rPr>
                <w:rFonts w:cs="Arial"/>
                <w:i/>
                <w:sz w:val="20"/>
                <w:szCs w:val="20"/>
              </w:rPr>
              <w:t>apology, a written acknowledgement and/or a written assurance of steps taken to protect against further abuse for survivors who seek these forms of direct personal response but who do not wish to have any further contact with the institution.</w:t>
            </w:r>
          </w:p>
          <w:p w:rsidR="00F20CE9" w:rsidRPr="0058526F" w:rsidRDefault="00F20CE9" w:rsidP="00F20CE9">
            <w:pPr>
              <w:ind w:left="381" w:hanging="381"/>
              <w:rPr>
                <w:rFonts w:cs="Arial"/>
                <w:i/>
                <w:sz w:val="20"/>
                <w:szCs w:val="20"/>
              </w:rPr>
            </w:pPr>
            <w:r w:rsidRPr="0058526F">
              <w:rPr>
                <w:rFonts w:cs="Arial"/>
                <w:i/>
                <w:sz w:val="20"/>
                <w:szCs w:val="20"/>
              </w:rPr>
              <w:t>7.</w:t>
            </w:r>
            <w:r w:rsidRPr="0058526F">
              <w:rPr>
                <w:rFonts w:cs="Arial"/>
                <w:i/>
                <w:sz w:val="20"/>
                <w:szCs w:val="20"/>
              </w:rPr>
              <w:tab/>
              <w:t xml:space="preserve">Those who operate a redress scheme should facilitate the provision of these forms of direct personal response by conveying survivors’ requests for these forms of direct personal response to the relevant institution. </w:t>
            </w:r>
          </w:p>
          <w:p w:rsidR="00F20CE9" w:rsidRPr="00821393" w:rsidRDefault="00F20CE9" w:rsidP="00F20CE9">
            <w:pPr>
              <w:ind w:left="381" w:hanging="381"/>
              <w:rPr>
                <w:rFonts w:cs="Arial"/>
                <w:i/>
                <w:sz w:val="20"/>
                <w:szCs w:val="20"/>
              </w:rPr>
            </w:pPr>
            <w:r w:rsidRPr="0058526F">
              <w:rPr>
                <w:rFonts w:cs="Arial"/>
                <w:i/>
                <w:sz w:val="20"/>
                <w:szCs w:val="20"/>
              </w:rPr>
              <w:t>8.</w:t>
            </w:r>
            <w:r w:rsidRPr="0058526F">
              <w:rPr>
                <w:rFonts w:cs="Arial"/>
                <w:i/>
                <w:sz w:val="20"/>
                <w:szCs w:val="20"/>
              </w:rPr>
              <w:tab/>
              <w:t>Institutions should accept a survivor’s choice of intermediary or representative to engage with the institution on behalf of the survivor, or with the survivor as a support person, in seeking or obtaining a direct pers</w:t>
            </w:r>
            <w:r w:rsidR="00B02F3E" w:rsidRPr="0058526F">
              <w:rPr>
                <w:rFonts w:cs="Arial"/>
                <w:i/>
                <w:sz w:val="20"/>
                <w:szCs w:val="20"/>
              </w:rPr>
              <w:t>onal response.</w:t>
            </w:r>
          </w:p>
        </w:tc>
      </w:tr>
    </w:tbl>
    <w:p w:rsidR="00C90D11" w:rsidRPr="00574E03" w:rsidRDefault="00C90D11" w:rsidP="00C90D11">
      <w:pPr>
        <w:rPr>
          <w:rFonts w:cs="Arial"/>
        </w:rPr>
      </w:pPr>
      <w:r w:rsidRPr="00574E03">
        <w:rPr>
          <w:rFonts w:cs="Arial"/>
        </w:rPr>
        <w:t>The Royal Commission recommendations were informed by an understanding of individual cases</w:t>
      </w:r>
      <w:r w:rsidR="00EC07FB" w:rsidRPr="00574E03">
        <w:rPr>
          <w:rFonts w:cs="Arial"/>
        </w:rPr>
        <w:t>,</w:t>
      </w:r>
      <w:r w:rsidRPr="00574E03">
        <w:rPr>
          <w:rFonts w:cs="Arial"/>
        </w:rPr>
        <w:t xml:space="preserve"> via consultations</w:t>
      </w:r>
      <w:r w:rsidR="00EC07FB" w:rsidRPr="00574E03">
        <w:rPr>
          <w:rFonts w:cs="Arial"/>
        </w:rPr>
        <w:t>,</w:t>
      </w:r>
      <w:r w:rsidRPr="00574E03">
        <w:rPr>
          <w:rFonts w:cs="Arial"/>
        </w:rPr>
        <w:t xml:space="preserve"> including public hearings, private sessions and a policy and research program.</w:t>
      </w:r>
    </w:p>
    <w:p w:rsidR="000B4E35" w:rsidRPr="005D28A5" w:rsidRDefault="000B4E35" w:rsidP="004F6A24">
      <w:pPr>
        <w:pStyle w:val="Heading2"/>
      </w:pPr>
      <w:bookmarkStart w:id="3" w:name="_Toc84426028"/>
      <w:r w:rsidRPr="005D28A5">
        <w:t>Commencement of the National Redress Scheme</w:t>
      </w:r>
      <w:bookmarkEnd w:id="3"/>
    </w:p>
    <w:p w:rsidR="000B4E35" w:rsidRPr="00574E03" w:rsidRDefault="000B4E35" w:rsidP="000B4E35">
      <w:pPr>
        <w:rPr>
          <w:rFonts w:cs="Arial"/>
        </w:rPr>
      </w:pPr>
      <w:r w:rsidRPr="00574E03">
        <w:rPr>
          <w:rFonts w:cs="Arial"/>
        </w:rPr>
        <w:t xml:space="preserve">The Scheme commenced on 1 July 2018, </w:t>
      </w:r>
      <w:r w:rsidR="00E5783E" w:rsidRPr="00574E03">
        <w:rPr>
          <w:rFonts w:cs="Arial"/>
        </w:rPr>
        <w:t xml:space="preserve">in response to </w:t>
      </w:r>
      <w:r w:rsidRPr="00574E03">
        <w:rPr>
          <w:rFonts w:cs="Arial"/>
        </w:rPr>
        <w:t>recommendations</w:t>
      </w:r>
      <w:r w:rsidR="00E5783E" w:rsidRPr="00574E03">
        <w:rPr>
          <w:rFonts w:cs="Arial"/>
        </w:rPr>
        <w:t xml:space="preserve"> by the</w:t>
      </w:r>
      <w:r w:rsidR="0017691C" w:rsidRPr="00574E03">
        <w:rPr>
          <w:rFonts w:cs="Arial"/>
        </w:rPr>
        <w:t xml:space="preserve"> </w:t>
      </w:r>
      <w:r w:rsidR="00DA05D1" w:rsidRPr="00574E03">
        <w:rPr>
          <w:rFonts w:cs="Arial"/>
        </w:rPr>
        <w:t>Royal Commission.</w:t>
      </w:r>
    </w:p>
    <w:p w:rsidR="00DA05D1" w:rsidRPr="00574E03" w:rsidRDefault="00DA05D1" w:rsidP="00DA05D1">
      <w:pPr>
        <w:rPr>
          <w:rFonts w:cs="Arial"/>
        </w:rPr>
      </w:pPr>
      <w:r w:rsidRPr="00574E03">
        <w:rPr>
          <w:rFonts w:cs="Arial"/>
        </w:rPr>
        <w:t>The Scheme:</w:t>
      </w:r>
    </w:p>
    <w:p w:rsidR="00DA05D1" w:rsidRPr="00574E03" w:rsidRDefault="00DA05D1" w:rsidP="003C51F3">
      <w:pPr>
        <w:pStyle w:val="Bullet1"/>
        <w:rPr>
          <w:rFonts w:cs="Arial"/>
        </w:rPr>
      </w:pPr>
      <w:r w:rsidRPr="00574E03">
        <w:rPr>
          <w:rFonts w:cs="Arial"/>
        </w:rPr>
        <w:t>acknowledges that many children were sexually abused in Australian institutions</w:t>
      </w:r>
    </w:p>
    <w:p w:rsidR="00DA05D1" w:rsidRPr="00574E03" w:rsidRDefault="00DA05D1" w:rsidP="003C51F3">
      <w:pPr>
        <w:pStyle w:val="Bullet1"/>
        <w:rPr>
          <w:rFonts w:cs="Arial"/>
        </w:rPr>
      </w:pPr>
      <w:r w:rsidRPr="00574E03">
        <w:rPr>
          <w:rFonts w:cs="Arial"/>
        </w:rPr>
        <w:t>recognises the suffering they endured because of this abuse</w:t>
      </w:r>
    </w:p>
    <w:p w:rsidR="00DA05D1" w:rsidRPr="00574E03" w:rsidRDefault="00DA05D1" w:rsidP="003C51F3">
      <w:pPr>
        <w:pStyle w:val="Bullet1"/>
        <w:rPr>
          <w:rFonts w:cs="Arial"/>
        </w:rPr>
      </w:pPr>
      <w:r w:rsidRPr="00574E03">
        <w:rPr>
          <w:rFonts w:cs="Arial"/>
        </w:rPr>
        <w:t>holds institutions accountable for this abuse, and</w:t>
      </w:r>
    </w:p>
    <w:p w:rsidR="00DA05D1" w:rsidRPr="00574E03" w:rsidRDefault="00DA05D1" w:rsidP="003C51F3">
      <w:pPr>
        <w:pStyle w:val="Bullet1"/>
        <w:rPr>
          <w:rFonts w:cs="Arial"/>
        </w:rPr>
      </w:pPr>
      <w:r w:rsidRPr="00574E03">
        <w:rPr>
          <w:rFonts w:cs="Arial"/>
        </w:rPr>
        <w:lastRenderedPageBreak/>
        <w:t xml:space="preserve">helps people who have experienced institutional child sexual abuse gain access to counselling, a direct personal response, and a </w:t>
      </w:r>
      <w:r w:rsidR="0034411D">
        <w:rPr>
          <w:rFonts w:cs="Arial"/>
        </w:rPr>
        <w:t>r</w:t>
      </w:r>
      <w:r w:rsidRPr="00574E03">
        <w:rPr>
          <w:rFonts w:cs="Arial"/>
        </w:rPr>
        <w:t>edress payment.</w:t>
      </w:r>
    </w:p>
    <w:p w:rsidR="00DA05D1" w:rsidRPr="00574E03" w:rsidRDefault="00DA05D1" w:rsidP="00DA05D1">
      <w:pPr>
        <w:rPr>
          <w:rFonts w:cs="Arial"/>
        </w:rPr>
      </w:pPr>
      <w:r w:rsidRPr="00574E03">
        <w:rPr>
          <w:rFonts w:cs="Arial"/>
        </w:rPr>
        <w:t>The Scheme involves:</w:t>
      </w:r>
    </w:p>
    <w:p w:rsidR="00DA05D1" w:rsidRPr="00574E03" w:rsidRDefault="00DA05D1" w:rsidP="003C51F3">
      <w:pPr>
        <w:pStyle w:val="Bullet1"/>
        <w:rPr>
          <w:rFonts w:cs="Arial"/>
        </w:rPr>
      </w:pPr>
      <w:r w:rsidRPr="00574E03">
        <w:rPr>
          <w:rFonts w:cs="Arial"/>
        </w:rPr>
        <w:t>People who have experienced institutional child sexual abuse who can apply for redress</w:t>
      </w:r>
    </w:p>
    <w:p w:rsidR="00DA05D1" w:rsidRPr="00574E03" w:rsidRDefault="00DA05D1" w:rsidP="003C51F3">
      <w:pPr>
        <w:pStyle w:val="Bullet1"/>
        <w:rPr>
          <w:rFonts w:cs="Arial"/>
        </w:rPr>
      </w:pPr>
      <w:r w:rsidRPr="00574E03">
        <w:rPr>
          <w:rFonts w:cs="Arial"/>
        </w:rPr>
        <w:t>The National Redress Scheme team — Commonwealth Government staff who help promote the Scheme and process applications and join institutions to the Scheme</w:t>
      </w:r>
    </w:p>
    <w:p w:rsidR="00DA05D1" w:rsidRPr="00574E03" w:rsidRDefault="00DA05D1" w:rsidP="003C51F3">
      <w:pPr>
        <w:pStyle w:val="Bullet1"/>
        <w:rPr>
          <w:rFonts w:cs="Arial"/>
        </w:rPr>
      </w:pPr>
      <w:r w:rsidRPr="00574E03">
        <w:rPr>
          <w:rFonts w:cs="Arial"/>
        </w:rPr>
        <w:t>Redress Support Services (RSS) — free, confidential emotional support and legal and financial counselling for people thinking about or applying to the Scheme</w:t>
      </w:r>
    </w:p>
    <w:p w:rsidR="00DA05D1" w:rsidRPr="00574E03" w:rsidRDefault="00DA05D1" w:rsidP="003C51F3">
      <w:pPr>
        <w:pStyle w:val="Bullet1"/>
        <w:rPr>
          <w:rFonts w:cs="Arial"/>
        </w:rPr>
      </w:pPr>
      <w:r w:rsidRPr="00574E03">
        <w:rPr>
          <w:rFonts w:cs="Arial"/>
        </w:rPr>
        <w:t>Participating Institutions that have agreed to provide redress to people who experienced institutional child sexual abuse</w:t>
      </w:r>
    </w:p>
    <w:p w:rsidR="00DA05D1" w:rsidRPr="00574E03" w:rsidRDefault="00DA05D1" w:rsidP="003C51F3">
      <w:pPr>
        <w:pStyle w:val="Bullet1"/>
        <w:rPr>
          <w:rFonts w:cs="Arial"/>
        </w:rPr>
      </w:pPr>
      <w:r w:rsidRPr="00574E03">
        <w:rPr>
          <w:rFonts w:cs="Arial"/>
        </w:rPr>
        <w:t>Independent Decision Makers who consider applications and make recommendations and conduct reviews.</w:t>
      </w:r>
    </w:p>
    <w:p w:rsidR="00B3772A" w:rsidRDefault="00DA05D1" w:rsidP="00DA05D1">
      <w:pPr>
        <w:rPr>
          <w:rFonts w:cs="Arial"/>
        </w:rPr>
      </w:pPr>
      <w:r w:rsidRPr="00574E03">
        <w:rPr>
          <w:rFonts w:cs="Arial"/>
        </w:rPr>
        <w:t>The Scheme will</w:t>
      </w:r>
      <w:r w:rsidR="000B4E35" w:rsidRPr="00574E03">
        <w:rPr>
          <w:rFonts w:cs="Arial"/>
        </w:rPr>
        <w:t xml:space="preserve"> remain open for 10 years</w:t>
      </w:r>
      <w:r w:rsidR="00FD7F02" w:rsidRPr="00574E03">
        <w:rPr>
          <w:rFonts w:cs="Arial"/>
        </w:rPr>
        <w:t>,</w:t>
      </w:r>
      <w:r w:rsidRPr="00574E03">
        <w:rPr>
          <w:rFonts w:cs="Arial"/>
        </w:rPr>
        <w:t xml:space="preserve"> a</w:t>
      </w:r>
      <w:r w:rsidR="000B4E35" w:rsidRPr="00574E03">
        <w:rPr>
          <w:rFonts w:cs="Arial"/>
        </w:rPr>
        <w:t>pplications can be made any time up to 30</w:t>
      </w:r>
      <w:r w:rsidR="00030404" w:rsidRPr="00574E03">
        <w:rPr>
          <w:rFonts w:cs="Arial"/>
        </w:rPr>
        <w:t> </w:t>
      </w:r>
      <w:r w:rsidR="000B4E35" w:rsidRPr="00574E03">
        <w:rPr>
          <w:rFonts w:cs="Arial"/>
        </w:rPr>
        <w:t>June</w:t>
      </w:r>
      <w:r w:rsidR="00030404" w:rsidRPr="00574E03">
        <w:rPr>
          <w:rFonts w:cs="Arial"/>
        </w:rPr>
        <w:t> </w:t>
      </w:r>
      <w:r w:rsidR="000B4E35" w:rsidRPr="00574E03">
        <w:rPr>
          <w:rFonts w:cs="Arial"/>
        </w:rPr>
        <w:t>2027.</w:t>
      </w:r>
    </w:p>
    <w:p w:rsidR="00AD468F" w:rsidRPr="00574E03" w:rsidRDefault="00AD468F" w:rsidP="00956C56">
      <w:pPr>
        <w:pStyle w:val="Heading1"/>
        <w:rPr>
          <w:rFonts w:cs="Arial"/>
        </w:rPr>
      </w:pPr>
      <w:bookmarkStart w:id="4" w:name="_Toc84426029"/>
      <w:r w:rsidRPr="00574E03">
        <w:rPr>
          <w:rFonts w:cs="Arial"/>
        </w:rPr>
        <w:t>Background</w:t>
      </w:r>
      <w:bookmarkEnd w:id="4"/>
    </w:p>
    <w:p w:rsidR="00A74BCA" w:rsidRPr="00574E03" w:rsidRDefault="00A74BCA" w:rsidP="004F6A24">
      <w:pPr>
        <w:pStyle w:val="Heading2"/>
      </w:pPr>
      <w:bookmarkStart w:id="5" w:name="_Toc84426030"/>
      <w:r w:rsidRPr="00574E03">
        <w:t xml:space="preserve">The Final Report of the Second year review of the </w:t>
      </w:r>
      <w:r w:rsidR="00887B65" w:rsidRPr="00574E03">
        <w:t>National Redress Scheme</w:t>
      </w:r>
      <w:bookmarkEnd w:id="5"/>
    </w:p>
    <w:p w:rsidR="000B4E35" w:rsidRPr="00574E03" w:rsidRDefault="000B4E35" w:rsidP="009D7DD5">
      <w:pPr>
        <w:rPr>
          <w:rFonts w:cs="Arial"/>
        </w:rPr>
      </w:pPr>
      <w:r w:rsidRPr="00574E03">
        <w:rPr>
          <w:rFonts w:cs="Arial"/>
        </w:rPr>
        <w:t>Following the Scheme’s second anniversary, an i</w:t>
      </w:r>
      <w:r w:rsidR="0017691C" w:rsidRPr="00574E03">
        <w:rPr>
          <w:rFonts w:cs="Arial"/>
        </w:rPr>
        <w:t xml:space="preserve">ndependent review was conducted by </w:t>
      </w:r>
      <w:r w:rsidRPr="00574E03">
        <w:rPr>
          <w:rFonts w:cs="Arial"/>
        </w:rPr>
        <w:t>Ms</w:t>
      </w:r>
      <w:r w:rsidR="00BE1682">
        <w:rPr>
          <w:rFonts w:cs="Arial"/>
        </w:rPr>
        <w:t> </w:t>
      </w:r>
      <w:r w:rsidRPr="00574E03">
        <w:rPr>
          <w:rFonts w:cs="Arial"/>
        </w:rPr>
        <w:t>Robyn</w:t>
      </w:r>
      <w:r w:rsidR="00BE1682">
        <w:rPr>
          <w:rFonts w:cs="Arial"/>
        </w:rPr>
        <w:t> </w:t>
      </w:r>
      <w:r w:rsidRPr="00574E03">
        <w:rPr>
          <w:rFonts w:cs="Arial"/>
        </w:rPr>
        <w:t>Kruk</w:t>
      </w:r>
      <w:r w:rsidR="00BE1682">
        <w:rPr>
          <w:rFonts w:cs="Arial"/>
        </w:rPr>
        <w:t> </w:t>
      </w:r>
      <w:r w:rsidRPr="00574E03">
        <w:rPr>
          <w:rFonts w:cs="Arial"/>
        </w:rPr>
        <w:t>AO</w:t>
      </w:r>
      <w:r w:rsidR="0017691C" w:rsidRPr="00574E03">
        <w:rPr>
          <w:rFonts w:cs="Arial"/>
        </w:rPr>
        <w:t>.</w:t>
      </w:r>
    </w:p>
    <w:p w:rsidR="000B4E35" w:rsidRPr="00574E03" w:rsidRDefault="0017691C" w:rsidP="0017691C">
      <w:pPr>
        <w:rPr>
          <w:rFonts w:cs="Arial"/>
        </w:rPr>
      </w:pPr>
      <w:r w:rsidRPr="00574E03">
        <w:rPr>
          <w:rFonts w:cs="Arial"/>
        </w:rPr>
        <w:t>In undertaking the review, Ms Kruk met with 81 survivors, support services, government agencies and ministers. The</w:t>
      </w:r>
      <w:r w:rsidR="00AF697C" w:rsidRPr="00574E03">
        <w:rPr>
          <w:rFonts w:cs="Arial"/>
        </w:rPr>
        <w:t>re</w:t>
      </w:r>
      <w:r w:rsidRPr="00574E03">
        <w:rPr>
          <w:rFonts w:cs="Arial"/>
        </w:rPr>
        <w:t xml:space="preserve"> were 226 submissions made to the </w:t>
      </w:r>
      <w:r w:rsidR="0055371F" w:rsidRPr="00574E03">
        <w:rPr>
          <w:rFonts w:cs="Arial"/>
        </w:rPr>
        <w:t>review, which</w:t>
      </w:r>
      <w:r w:rsidRPr="00574E03">
        <w:rPr>
          <w:rFonts w:cs="Arial"/>
        </w:rPr>
        <w:t xml:space="preserve"> provided significant insight into the Scheme, how it operates and how to improve the survivor experience. The Review also commissioned a feedback study in which 503 survivors, support groups and institutions participated.</w:t>
      </w:r>
    </w:p>
    <w:p w:rsidR="009D7DD5" w:rsidRPr="00574E03" w:rsidRDefault="00101180" w:rsidP="009D7DD5">
      <w:pPr>
        <w:rPr>
          <w:rFonts w:cs="Arial"/>
          <w:highlight w:val="yellow"/>
        </w:rPr>
      </w:pPr>
      <w:hyperlink r:id="rId13" w:history="1">
        <w:r w:rsidR="00A74BCA" w:rsidRPr="00CF4EEC">
          <w:rPr>
            <w:rStyle w:val="Hyperlink"/>
            <w:rFonts w:cs="Arial"/>
          </w:rPr>
          <w:t xml:space="preserve">The Final Report of the </w:t>
        </w:r>
        <w:r w:rsidR="00D641EF" w:rsidRPr="00CF4EEC">
          <w:rPr>
            <w:rStyle w:val="Hyperlink"/>
            <w:rFonts w:cs="Arial"/>
          </w:rPr>
          <w:t xml:space="preserve">second </w:t>
        </w:r>
        <w:r w:rsidR="00A74BCA" w:rsidRPr="00CF4EEC">
          <w:rPr>
            <w:rStyle w:val="Hyperlink"/>
            <w:rFonts w:cs="Arial"/>
          </w:rPr>
          <w:t>year review</w:t>
        </w:r>
      </w:hyperlink>
      <w:r w:rsidR="009D7DD5" w:rsidRPr="00CF4EEC">
        <w:rPr>
          <w:rFonts w:cs="Arial"/>
        </w:rPr>
        <w:t xml:space="preserve"> </w:t>
      </w:r>
      <w:r w:rsidR="00D641EF" w:rsidRPr="00CF4EEC">
        <w:rPr>
          <w:rFonts w:cs="Arial"/>
        </w:rPr>
        <w:t xml:space="preserve">of the Scheme </w:t>
      </w:r>
      <w:r w:rsidR="009D7DD5" w:rsidRPr="00CF4EEC">
        <w:rPr>
          <w:rFonts w:cs="Arial"/>
        </w:rPr>
        <w:t>(the Report)</w:t>
      </w:r>
      <w:r w:rsidR="00A74BCA" w:rsidRPr="00CF4EEC">
        <w:rPr>
          <w:rFonts w:cs="Arial"/>
        </w:rPr>
        <w:t xml:space="preserve"> </w:t>
      </w:r>
      <w:r w:rsidR="007D04A7" w:rsidRPr="00CF4EEC">
        <w:rPr>
          <w:rFonts w:cs="Arial"/>
        </w:rPr>
        <w:t>(</w:t>
      </w:r>
      <w:hyperlink r:id="rId14" w:history="1">
        <w:r w:rsidR="007D04A7" w:rsidRPr="00CF4EEC">
          <w:rPr>
            <w:rStyle w:val="Strong"/>
            <w:rFonts w:cs="Arial"/>
          </w:rPr>
          <w:t>www.nationalredress.gov.au/about/second-anniversary-review</w:t>
        </w:r>
      </w:hyperlink>
      <w:r w:rsidR="007D04A7" w:rsidRPr="00CF4EEC">
        <w:rPr>
          <w:rFonts w:cs="Arial"/>
        </w:rPr>
        <w:t xml:space="preserve">) </w:t>
      </w:r>
      <w:r w:rsidR="009D7DD5" w:rsidRPr="00574E03">
        <w:rPr>
          <w:rFonts w:cs="Arial"/>
        </w:rPr>
        <w:t>identified DPR as</w:t>
      </w:r>
      <w:r w:rsidR="00EC07FB" w:rsidRPr="00574E03">
        <w:rPr>
          <w:rFonts w:cs="Arial"/>
        </w:rPr>
        <w:t xml:space="preserve"> an area for improvement, with r</w:t>
      </w:r>
      <w:r w:rsidR="009D7DD5" w:rsidRPr="00574E03">
        <w:rPr>
          <w:rFonts w:cs="Arial"/>
        </w:rPr>
        <w:t>ecommendation 4.7 identifying a number of areas for consideration in order to improve the uptake and quality of DPR:</w:t>
      </w:r>
    </w:p>
    <w:tbl>
      <w:tblPr>
        <w:tblStyle w:val="TableGrid"/>
        <w:tblW w:w="0" w:type="auto"/>
        <w:tblLook w:val="04A0" w:firstRow="1" w:lastRow="0" w:firstColumn="1" w:lastColumn="0" w:noHBand="0" w:noVBand="1"/>
        <w:tblCaption w:val="The Final Report of the second year review of the Scheme - Recommendation 4.7"/>
        <w:tblDescription w:val="Recommendation 4.7&#10;In order to increase the uptake and quality of direct personal response, the Australian Government works with state and territory governments together with survivors, nominees, advocates, support services, institutions and restorative engagement experts to co-design an improved direct personal response process. This work needs to consider: &#10;a. identifying and removing barriers (legislative or otherwise) to allow facilitation of a direct personal response by someone other than the survivor &#10;b. offering better support to survivors by providing for the appointment of dedicated liaison officers to individual survivors, where requested by the survivor &#10;c. the merits of professional facilitation of face-to-face direct personal responses, particularly where there is survivor feedback regarding the quality of the delivery &#10;d. the Inter-jurisdictional Committee taking responsibility for developing, implementing, monitoring and reporting on these changes &#10;e. developing a direct personal response action plan for implementation by 30 November 2021.&#10;"/>
      </w:tblPr>
      <w:tblGrid>
        <w:gridCol w:w="9016"/>
      </w:tblGrid>
      <w:tr w:rsidR="00887B65" w:rsidRPr="00574E03" w:rsidTr="00A428AD">
        <w:trPr>
          <w:tblHeader/>
        </w:trPr>
        <w:tc>
          <w:tcPr>
            <w:tcW w:w="9016" w:type="dxa"/>
            <w:shd w:val="clear" w:color="auto" w:fill="D9D9D9" w:themeFill="background1" w:themeFillShade="D9"/>
          </w:tcPr>
          <w:p w:rsidR="00887B65" w:rsidRPr="00821393" w:rsidRDefault="00887B65" w:rsidP="00AD468F">
            <w:pPr>
              <w:rPr>
                <w:rFonts w:cs="Arial"/>
                <w:b/>
                <w:i/>
                <w:sz w:val="20"/>
                <w:szCs w:val="20"/>
              </w:rPr>
            </w:pPr>
            <w:r w:rsidRPr="00821393">
              <w:rPr>
                <w:rFonts w:cs="Arial"/>
                <w:b/>
                <w:i/>
                <w:sz w:val="20"/>
                <w:szCs w:val="20"/>
              </w:rPr>
              <w:t>Recommendation 4.7</w:t>
            </w:r>
          </w:p>
          <w:p w:rsidR="00887B65" w:rsidRPr="00821393" w:rsidRDefault="00887B65" w:rsidP="00AD468F">
            <w:pPr>
              <w:rPr>
                <w:rFonts w:cs="Arial"/>
                <w:i/>
                <w:sz w:val="20"/>
                <w:szCs w:val="20"/>
              </w:rPr>
            </w:pPr>
            <w:r w:rsidRPr="00821393">
              <w:rPr>
                <w:rFonts w:cs="Arial"/>
                <w:i/>
                <w:sz w:val="20"/>
                <w:szCs w:val="20"/>
              </w:rPr>
              <w:t xml:space="preserve">In order to increase the uptake and quality of direct personal response, the Australian Government works with state and territory governments together with survivors, nominees, advocates, support services, institutions and restorative engagement experts to co-design an improved direct personal response process. This work needs to consider: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identifying and removing barriers (legislative or otherwise) to allow facilitation of a direct personal response by someone other than the survivor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offering better support to survivors by providing for the appointment of dedicated liaison officers to individual survivors, where requested by the survivor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the merits of professional facilitation of face-to-face direct personal responses, particularly where there is survivor feedback regarding the quality of the delivery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 xml:space="preserve">the Inter-jurisdictional Committee taking responsibility for developing, implementing, monitoring and reporting on these changes </w:t>
            </w:r>
          </w:p>
          <w:p w:rsidR="00887B65" w:rsidRPr="00821393" w:rsidRDefault="00887B65" w:rsidP="00003FD6">
            <w:pPr>
              <w:pStyle w:val="ListParagraph"/>
              <w:numPr>
                <w:ilvl w:val="0"/>
                <w:numId w:val="1"/>
              </w:numPr>
              <w:ind w:left="714" w:hanging="357"/>
              <w:contextualSpacing w:val="0"/>
              <w:rPr>
                <w:rFonts w:cs="Arial"/>
                <w:i/>
                <w:sz w:val="20"/>
                <w:szCs w:val="20"/>
              </w:rPr>
            </w:pPr>
            <w:r w:rsidRPr="00821393">
              <w:rPr>
                <w:rFonts w:cs="Arial"/>
                <w:i/>
                <w:sz w:val="20"/>
                <w:szCs w:val="20"/>
              </w:rPr>
              <w:t>developing a direct personal response action plan fo</w:t>
            </w:r>
            <w:r w:rsidR="007A5292" w:rsidRPr="00821393">
              <w:rPr>
                <w:rFonts w:cs="Arial"/>
                <w:i/>
                <w:sz w:val="20"/>
                <w:szCs w:val="20"/>
              </w:rPr>
              <w:t>r implementation by 30 November </w:t>
            </w:r>
            <w:r w:rsidRPr="00821393">
              <w:rPr>
                <w:rFonts w:cs="Arial"/>
                <w:i/>
                <w:sz w:val="20"/>
                <w:szCs w:val="20"/>
              </w:rPr>
              <w:t>2021.</w:t>
            </w:r>
          </w:p>
        </w:tc>
      </w:tr>
    </w:tbl>
    <w:p w:rsidR="00276D6B" w:rsidRPr="00CF4EEC" w:rsidRDefault="00101180" w:rsidP="004F0FE8">
      <w:pPr>
        <w:spacing w:before="360"/>
        <w:rPr>
          <w:rFonts w:cs="Arial"/>
        </w:rPr>
      </w:pPr>
      <w:hyperlink w:history="1">
        <w:r w:rsidR="00BE1682" w:rsidRPr="00BE1682">
          <w:rPr>
            <w:rStyle w:val="Hyperlink"/>
            <w:rFonts w:cs="Arial"/>
          </w:rPr>
          <w:t>In its Interim response</w:t>
        </w:r>
      </w:hyperlink>
      <w:r w:rsidR="004F0FE8" w:rsidRPr="00CF4EEC">
        <w:rPr>
          <w:rFonts w:cs="Arial"/>
        </w:rPr>
        <w:t xml:space="preserve"> </w:t>
      </w:r>
      <w:r w:rsidR="004F0FE8" w:rsidRPr="00CF4EEC">
        <w:rPr>
          <w:rStyle w:val="Strong"/>
          <w:rFonts w:cs="Arial"/>
        </w:rPr>
        <w:t>(</w:t>
      </w:r>
      <w:hyperlink r:id="rId15" w:history="1">
        <w:r w:rsidR="00564D95" w:rsidRPr="00CF4EEC">
          <w:rPr>
            <w:rStyle w:val="Strong"/>
            <w:rFonts w:cs="Arial"/>
          </w:rPr>
          <w:t>www.nationalredress.gov.au/document/1391</w:t>
        </w:r>
      </w:hyperlink>
      <w:r w:rsidR="004F0FE8" w:rsidRPr="00CF4EEC">
        <w:rPr>
          <w:rStyle w:val="Strong"/>
          <w:rFonts w:cs="Arial"/>
        </w:rPr>
        <w:t>)</w:t>
      </w:r>
      <w:r w:rsidR="00564D95" w:rsidRPr="00CF4EEC">
        <w:rPr>
          <w:rFonts w:cs="Arial"/>
        </w:rPr>
        <w:t xml:space="preserve"> to the </w:t>
      </w:r>
      <w:r w:rsidR="00515C0B" w:rsidRPr="00CF4EEC">
        <w:rPr>
          <w:rFonts w:cs="Arial"/>
        </w:rPr>
        <w:t>Report</w:t>
      </w:r>
      <w:r w:rsidR="008B6470" w:rsidRPr="00CF4EEC">
        <w:rPr>
          <w:rFonts w:cs="Arial"/>
        </w:rPr>
        <w:t>,</w:t>
      </w:r>
      <w:r w:rsidR="00515C0B" w:rsidRPr="00CF4EEC">
        <w:rPr>
          <w:rFonts w:cs="Arial"/>
        </w:rPr>
        <w:t xml:space="preserve"> </w:t>
      </w:r>
      <w:r w:rsidR="004F0FE8" w:rsidRPr="00CF4EEC">
        <w:rPr>
          <w:rFonts w:cs="Arial"/>
        </w:rPr>
        <w:t>the Australian </w:t>
      </w:r>
      <w:r w:rsidR="00276D6B" w:rsidRPr="00CF4EEC">
        <w:rPr>
          <w:rFonts w:cs="Arial"/>
        </w:rPr>
        <w:t>Government commit</w:t>
      </w:r>
      <w:r w:rsidR="00515C0B" w:rsidRPr="00CF4EEC">
        <w:rPr>
          <w:rFonts w:cs="Arial"/>
        </w:rPr>
        <w:t>s</w:t>
      </w:r>
      <w:r w:rsidR="00276D6B" w:rsidRPr="00CF4EEC">
        <w:rPr>
          <w:rFonts w:cs="Arial"/>
        </w:rPr>
        <w:t xml:space="preserve"> to improving the Scheme and </w:t>
      </w:r>
      <w:r w:rsidR="00515C0B" w:rsidRPr="00CF4EEC">
        <w:rPr>
          <w:rFonts w:cs="Arial"/>
        </w:rPr>
        <w:t>outlines</w:t>
      </w:r>
      <w:r w:rsidR="00AF697C" w:rsidRPr="00CF4EEC">
        <w:rPr>
          <w:rFonts w:cs="Arial"/>
        </w:rPr>
        <w:t xml:space="preserve"> </w:t>
      </w:r>
      <w:r w:rsidR="00276D6B" w:rsidRPr="00CF4EEC">
        <w:rPr>
          <w:rFonts w:cs="Arial"/>
        </w:rPr>
        <w:t>its initial response to the Review’s recommendations. This includes actions that can be taken quickly</w:t>
      </w:r>
      <w:r w:rsidR="0055371F">
        <w:rPr>
          <w:rFonts w:cs="Arial"/>
        </w:rPr>
        <w:t>,</w:t>
      </w:r>
      <w:r w:rsidR="00276D6B" w:rsidRPr="00CF4EEC">
        <w:rPr>
          <w:rFonts w:cs="Arial"/>
        </w:rPr>
        <w:t xml:space="preserve"> and areas that require further development and consultation with survivors, institutions and other Scheme stakeholders.</w:t>
      </w:r>
    </w:p>
    <w:p w:rsidR="00276D6B" w:rsidRPr="00CF4EEC" w:rsidRDefault="00276D6B" w:rsidP="00276D6B">
      <w:pPr>
        <w:rPr>
          <w:rFonts w:cs="Arial"/>
        </w:rPr>
      </w:pPr>
      <w:r w:rsidRPr="00CF4EEC">
        <w:rPr>
          <w:rFonts w:cs="Arial"/>
        </w:rPr>
        <w:t>It is anticipated that a final response to the Review’s recommendations will be provided by early 2022.</w:t>
      </w:r>
    </w:p>
    <w:p w:rsidR="000B4E35" w:rsidRPr="00CF4EEC" w:rsidRDefault="00AF697C" w:rsidP="000B4E35">
      <w:pPr>
        <w:rPr>
          <w:rFonts w:cs="Arial"/>
        </w:rPr>
      </w:pPr>
      <w:r w:rsidRPr="00CF4EEC">
        <w:rPr>
          <w:rFonts w:cs="Arial"/>
        </w:rPr>
        <w:t>T</w:t>
      </w:r>
      <w:r w:rsidR="000B4E35" w:rsidRPr="00CF4EEC">
        <w:rPr>
          <w:rFonts w:cs="Arial"/>
        </w:rPr>
        <w:t xml:space="preserve">he Interim response </w:t>
      </w:r>
      <w:r w:rsidR="004F0FE8" w:rsidRPr="00CF4EEC">
        <w:rPr>
          <w:rFonts w:cs="Arial"/>
        </w:rPr>
        <w:t>commits</w:t>
      </w:r>
      <w:r w:rsidR="000B4E35" w:rsidRPr="00CF4EEC">
        <w:rPr>
          <w:rFonts w:cs="Arial"/>
        </w:rPr>
        <w:t xml:space="preserve"> to prioritising action on 25 of the 38 recommendations</w:t>
      </w:r>
      <w:r w:rsidRPr="00CF4EEC">
        <w:rPr>
          <w:rFonts w:cs="Arial"/>
        </w:rPr>
        <w:t>,</w:t>
      </w:r>
      <w:r w:rsidR="000B4E35" w:rsidRPr="00CF4EEC">
        <w:rPr>
          <w:rFonts w:cs="Arial"/>
        </w:rPr>
        <w:t xml:space="preserve"> in full or in part.</w:t>
      </w:r>
    </w:p>
    <w:p w:rsidR="004F0FE8" w:rsidRPr="00DC5955" w:rsidRDefault="004F0FE8" w:rsidP="004F0FE8">
      <w:pPr>
        <w:rPr>
          <w:rFonts w:cs="Arial"/>
        </w:rPr>
      </w:pPr>
      <w:r w:rsidRPr="00CF4EEC">
        <w:rPr>
          <w:rFonts w:cs="Arial"/>
        </w:rPr>
        <w:t xml:space="preserve">The Australian Government supports recommendation 4.7 in principle, noting that </w:t>
      </w:r>
      <w:r w:rsidR="00871DCB" w:rsidRPr="00CF4EEC">
        <w:rPr>
          <w:rFonts w:cs="Arial"/>
        </w:rPr>
        <w:t>DPR</w:t>
      </w:r>
      <w:r w:rsidRPr="008346FE">
        <w:rPr>
          <w:rFonts w:cs="Arial"/>
        </w:rPr>
        <w:t xml:space="preserve"> is an important but underutilised element of redress, and the Ministers’ Redress Scheme Governance Board (the Ministers’ Board) has identified</w:t>
      </w:r>
      <w:r w:rsidR="0058526F">
        <w:rPr>
          <w:rFonts w:cs="Arial"/>
        </w:rPr>
        <w:t xml:space="preserve"> it as a key priority for 2021.</w:t>
      </w:r>
      <w:r w:rsidRPr="008346FE">
        <w:rPr>
          <w:rFonts w:cs="Arial"/>
        </w:rPr>
        <w:t xml:space="preserve"> Improving the mechanisms available for survivors to access a Direct Personal Response wi</w:t>
      </w:r>
      <w:r w:rsidR="004F6A24">
        <w:rPr>
          <w:rFonts w:cs="Arial"/>
        </w:rPr>
        <w:t>ll increase uptake and quality.</w:t>
      </w:r>
    </w:p>
    <w:p w:rsidR="00747C42" w:rsidRDefault="004F0FE8" w:rsidP="00B3772A">
      <w:pPr>
        <w:rPr>
          <w:rFonts w:cs="Arial"/>
        </w:rPr>
      </w:pPr>
      <w:r w:rsidRPr="00DC5955">
        <w:rPr>
          <w:rFonts w:cs="Arial"/>
        </w:rPr>
        <w:t>The Australian Government is working with state and territory governments to consider implementing this action as a priority, in consultation with survivors, institutions and other Scheme stakeholders.</w:t>
      </w:r>
      <w:bookmarkStart w:id="6" w:name="_Toc83465881"/>
      <w:bookmarkStart w:id="7" w:name="_Toc83465938"/>
      <w:bookmarkStart w:id="8" w:name="_Toc83465882"/>
      <w:bookmarkStart w:id="9" w:name="_Toc83465939"/>
      <w:bookmarkStart w:id="10" w:name="_Toc83465883"/>
      <w:bookmarkStart w:id="11" w:name="_Toc83465940"/>
      <w:bookmarkEnd w:id="6"/>
      <w:bookmarkEnd w:id="7"/>
      <w:bookmarkEnd w:id="8"/>
      <w:bookmarkEnd w:id="9"/>
      <w:bookmarkEnd w:id="10"/>
      <w:bookmarkEnd w:id="11"/>
    </w:p>
    <w:p w:rsidR="002048A9" w:rsidRPr="00CF4EEC" w:rsidRDefault="002048A9" w:rsidP="004F6A24">
      <w:pPr>
        <w:pStyle w:val="Heading2"/>
      </w:pPr>
      <w:bookmarkStart w:id="12" w:name="_Toc84426031"/>
      <w:r w:rsidRPr="00CF4EEC">
        <w:t>Consultation period</w:t>
      </w:r>
      <w:bookmarkEnd w:id="12"/>
    </w:p>
    <w:p w:rsidR="0002046D" w:rsidRPr="00CF4EEC" w:rsidRDefault="0002046D" w:rsidP="0002046D">
      <w:pPr>
        <w:rPr>
          <w:rFonts w:cs="Arial"/>
        </w:rPr>
      </w:pPr>
      <w:r w:rsidRPr="00536581">
        <w:rPr>
          <w:rFonts w:cs="Arial"/>
        </w:rPr>
        <w:t xml:space="preserve">This Consultation Paper identifies </w:t>
      </w:r>
      <w:r w:rsidR="00A5715B">
        <w:rPr>
          <w:rFonts w:cs="Arial"/>
        </w:rPr>
        <w:t>options</w:t>
      </w:r>
      <w:r w:rsidRPr="001A7CBC">
        <w:rPr>
          <w:rFonts w:cs="Arial"/>
        </w:rPr>
        <w:t xml:space="preserve"> that specifically address recommendatio</w:t>
      </w:r>
      <w:r w:rsidRPr="00F31AA6">
        <w:rPr>
          <w:rFonts w:cs="Arial"/>
        </w:rPr>
        <w:t>n 4.7 of the</w:t>
      </w:r>
      <w:r w:rsidRPr="00574E03">
        <w:rPr>
          <w:rFonts w:cs="Arial"/>
        </w:rPr>
        <w:t xml:space="preserve"> Report. These </w:t>
      </w:r>
      <w:r w:rsidR="00A5715B">
        <w:rPr>
          <w:rFonts w:cs="Arial"/>
        </w:rPr>
        <w:t>options</w:t>
      </w:r>
      <w:r w:rsidRPr="00574E03">
        <w:rPr>
          <w:rFonts w:cs="Arial"/>
        </w:rPr>
        <w:t xml:space="preserve"> are set out in detail in </w:t>
      </w:r>
      <w:hyperlink w:anchor="_Action_areas_for" w:history="1">
        <w:r w:rsidRPr="00102539">
          <w:rPr>
            <w:rStyle w:val="Strong"/>
          </w:rPr>
          <w:t>Section 5 – Action Areas for consultation</w:t>
        </w:r>
      </w:hyperlink>
      <w:r w:rsidRPr="00CF4EEC">
        <w:rPr>
          <w:rStyle w:val="Strong"/>
          <w:rFonts w:cs="Arial"/>
          <w:b w:val="0"/>
        </w:rPr>
        <w:t>.</w:t>
      </w:r>
    </w:p>
    <w:p w:rsidR="0002046D" w:rsidRPr="00CF4EEC" w:rsidRDefault="0002046D" w:rsidP="0002046D">
      <w:pPr>
        <w:rPr>
          <w:rFonts w:cs="Arial"/>
        </w:rPr>
      </w:pPr>
      <w:r w:rsidRPr="00CF4EEC">
        <w:rPr>
          <w:rFonts w:cs="Arial"/>
        </w:rPr>
        <w:t xml:space="preserve">The </w:t>
      </w:r>
      <w:r w:rsidR="00A5715B">
        <w:rPr>
          <w:rFonts w:cs="Arial"/>
        </w:rPr>
        <w:t>options</w:t>
      </w:r>
      <w:r w:rsidRPr="00CF4EEC">
        <w:rPr>
          <w:rFonts w:cs="Arial"/>
        </w:rPr>
        <w:t xml:space="preserve"> are intended to be a starting point for Scheme stakeholders to provide feedback on the feasibility and suitability of the suggested measures. It will also ensure stakeholder needs are captured in the co-design of improvements to the way the Scheme supports meaningful DPR for survivors of institutional childhood sexual abuse.</w:t>
      </w:r>
    </w:p>
    <w:p w:rsidR="0002046D" w:rsidRPr="007F5748" w:rsidRDefault="0002046D" w:rsidP="0002046D">
      <w:r>
        <w:t xml:space="preserve">While the paper identifies several </w:t>
      </w:r>
      <w:r w:rsidR="00A5715B">
        <w:t>options</w:t>
      </w:r>
      <w:r>
        <w:t xml:space="preserve">, stakeholders are asked to </w:t>
      </w:r>
      <w:r w:rsidR="00BA1E95">
        <w:t xml:space="preserve">focus on </w:t>
      </w:r>
      <w:r>
        <w:t>the measures that will make the most difference to improving DPR uptake, to assist the Scheme to prioritise implementation.</w:t>
      </w:r>
    </w:p>
    <w:p w:rsidR="002048A9" w:rsidRPr="00CF4EEC" w:rsidRDefault="002048A9" w:rsidP="002048A9">
      <w:pPr>
        <w:rPr>
          <w:rFonts w:cs="Arial"/>
        </w:rPr>
      </w:pPr>
      <w:r w:rsidRPr="00CF4EEC">
        <w:rPr>
          <w:rFonts w:cs="Arial"/>
        </w:rPr>
        <w:t xml:space="preserve">The consultation period will </w:t>
      </w:r>
      <w:r w:rsidRPr="00747C42">
        <w:rPr>
          <w:rFonts w:cs="Arial"/>
        </w:rPr>
        <w:t xml:space="preserve">run from </w:t>
      </w:r>
      <w:r w:rsidR="00274CB4" w:rsidRPr="00747C42">
        <w:rPr>
          <w:rStyle w:val="Strong"/>
          <w:rFonts w:cs="Arial"/>
        </w:rPr>
        <w:t xml:space="preserve">Tuesday, </w:t>
      </w:r>
      <w:r w:rsidR="00812A0B" w:rsidRPr="00747C42">
        <w:rPr>
          <w:rStyle w:val="Strong"/>
          <w:rFonts w:cs="Arial"/>
        </w:rPr>
        <w:t>12</w:t>
      </w:r>
      <w:r w:rsidRPr="00747C42">
        <w:rPr>
          <w:rStyle w:val="Strong"/>
          <w:rFonts w:cs="Arial"/>
        </w:rPr>
        <w:t xml:space="preserve"> October to </w:t>
      </w:r>
      <w:r w:rsidR="00812A0B" w:rsidRPr="00747C42">
        <w:rPr>
          <w:rStyle w:val="Strong"/>
          <w:rFonts w:cs="Arial"/>
        </w:rPr>
        <w:t>Monday</w:t>
      </w:r>
      <w:r w:rsidRPr="00747C42">
        <w:rPr>
          <w:rStyle w:val="Strong"/>
          <w:rFonts w:cs="Arial"/>
        </w:rPr>
        <w:t xml:space="preserve">, </w:t>
      </w:r>
      <w:r w:rsidR="00812A0B" w:rsidRPr="00747C42">
        <w:rPr>
          <w:rStyle w:val="Strong"/>
          <w:rFonts w:cs="Arial"/>
        </w:rPr>
        <w:t>8</w:t>
      </w:r>
      <w:r w:rsidR="00102266" w:rsidRPr="00747C42">
        <w:rPr>
          <w:rStyle w:val="Strong"/>
          <w:rFonts w:cs="Arial"/>
        </w:rPr>
        <w:t xml:space="preserve"> November</w:t>
      </w:r>
      <w:r w:rsidRPr="00747C42">
        <w:rPr>
          <w:rStyle w:val="Strong"/>
          <w:rFonts w:cs="Arial"/>
        </w:rPr>
        <w:t xml:space="preserve"> 2021.</w:t>
      </w:r>
    </w:p>
    <w:p w:rsidR="002048A9" w:rsidRPr="00CF4EEC" w:rsidRDefault="002048A9" w:rsidP="002048A9">
      <w:pPr>
        <w:rPr>
          <w:rFonts w:cs="Arial"/>
        </w:rPr>
      </w:pPr>
      <w:r w:rsidRPr="00CF4EEC">
        <w:rPr>
          <w:rFonts w:cs="Arial"/>
        </w:rPr>
        <w:t xml:space="preserve">Stakeholders are invited to provide their feedback </w:t>
      </w:r>
      <w:r w:rsidR="005F61B3" w:rsidRPr="00CF4EEC">
        <w:rPr>
          <w:rFonts w:cs="Arial"/>
        </w:rPr>
        <w:t xml:space="preserve">on </w:t>
      </w:r>
      <w:r w:rsidRPr="00CF4EEC">
        <w:rPr>
          <w:rFonts w:cs="Arial"/>
        </w:rPr>
        <w:t>the Actions Areas</w:t>
      </w:r>
      <w:r w:rsidR="00910EB2" w:rsidRPr="00CF4EEC">
        <w:rPr>
          <w:rFonts w:cs="Arial"/>
        </w:rPr>
        <w:t xml:space="preserve"> identified at </w:t>
      </w:r>
      <w:hyperlink w:anchor="_Action_areas_for" w:history="1">
        <w:r w:rsidR="00910EB2" w:rsidRPr="00CF4EEC">
          <w:rPr>
            <w:rStyle w:val="Strong"/>
            <w:rFonts w:cs="Arial"/>
          </w:rPr>
          <w:t xml:space="preserve">Section </w:t>
        </w:r>
        <w:r w:rsidR="00191B7F" w:rsidRPr="00CF4EEC">
          <w:rPr>
            <w:rStyle w:val="Strong"/>
            <w:rFonts w:cs="Arial"/>
          </w:rPr>
          <w:t>5</w:t>
        </w:r>
      </w:hyperlink>
      <w:r w:rsidR="00910EB2" w:rsidRPr="00CF4EEC">
        <w:rPr>
          <w:rFonts w:cs="Arial"/>
        </w:rPr>
        <w:t xml:space="preserve"> of this </w:t>
      </w:r>
      <w:r w:rsidR="00B52F14" w:rsidRPr="00CF4EEC">
        <w:rPr>
          <w:rFonts w:cs="Arial"/>
        </w:rPr>
        <w:t>Consultation Paper</w:t>
      </w:r>
      <w:r w:rsidR="005F61B3" w:rsidRPr="00CF4EEC">
        <w:rPr>
          <w:rFonts w:cs="Arial"/>
        </w:rPr>
        <w:t>. Feedback should be provided to the Scheme with via</w:t>
      </w:r>
      <w:r w:rsidRPr="00CF4EEC">
        <w:rPr>
          <w:rFonts w:cs="Arial"/>
        </w:rPr>
        <w:t xml:space="preserve"> the </w:t>
      </w:r>
      <w:hyperlink r:id="rId16" w:history="1">
        <w:r w:rsidRPr="00CF4EEC">
          <w:rPr>
            <w:rStyle w:val="Hyperlink"/>
            <w:rFonts w:cs="Arial"/>
          </w:rPr>
          <w:t>DPRInstitutions@dss.gov.au</w:t>
        </w:r>
      </w:hyperlink>
      <w:r w:rsidRPr="00CF4EEC">
        <w:rPr>
          <w:rFonts w:cs="Arial"/>
        </w:rPr>
        <w:t xml:space="preserve"> mailbox</w:t>
      </w:r>
      <w:r w:rsidR="00AF697C" w:rsidRPr="00CF4EEC">
        <w:rPr>
          <w:rFonts w:cs="Arial"/>
        </w:rPr>
        <w:t xml:space="preserve"> </w:t>
      </w:r>
      <w:r w:rsidR="007A5292" w:rsidRPr="00CF4EEC">
        <w:rPr>
          <w:rFonts w:cs="Arial"/>
        </w:rPr>
        <w:t>by 5</w:t>
      </w:r>
      <w:r w:rsidR="005F61B3" w:rsidRPr="00CF4EEC">
        <w:rPr>
          <w:rFonts w:cs="Arial"/>
        </w:rPr>
        <w:t>.00</w:t>
      </w:r>
      <w:r w:rsidR="007A5292" w:rsidRPr="00CF4EEC">
        <w:rPr>
          <w:rFonts w:cs="Arial"/>
        </w:rPr>
        <w:t xml:space="preserve"> pm </w:t>
      </w:r>
      <w:r w:rsidR="0093557A" w:rsidRPr="003F2CEE">
        <w:rPr>
          <w:rStyle w:val="BodyChar"/>
        </w:rPr>
        <w:t xml:space="preserve">AEDST </w:t>
      </w:r>
      <w:r w:rsidR="007A5292" w:rsidRPr="003F2CEE">
        <w:rPr>
          <w:rStyle w:val="BodyChar"/>
        </w:rPr>
        <w:t>on</w:t>
      </w:r>
      <w:r w:rsidR="007A5292" w:rsidRPr="003F2CEE">
        <w:rPr>
          <w:rStyle w:val="Strong"/>
        </w:rPr>
        <w:t xml:space="preserve"> </w:t>
      </w:r>
      <w:r w:rsidR="00812A0B" w:rsidRPr="003F2CEE">
        <w:rPr>
          <w:rStyle w:val="Strong"/>
        </w:rPr>
        <w:t>Monday</w:t>
      </w:r>
      <w:r w:rsidR="007A5292" w:rsidRPr="003F2CEE">
        <w:rPr>
          <w:rStyle w:val="Strong"/>
        </w:rPr>
        <w:t xml:space="preserve">, </w:t>
      </w:r>
      <w:r w:rsidR="00812A0B" w:rsidRPr="003F2CEE">
        <w:rPr>
          <w:rStyle w:val="Strong"/>
        </w:rPr>
        <w:t>8</w:t>
      </w:r>
      <w:r w:rsidR="00CA33AD" w:rsidRPr="003F2CEE">
        <w:rPr>
          <w:rStyle w:val="Strong"/>
        </w:rPr>
        <w:t xml:space="preserve"> November</w:t>
      </w:r>
      <w:r w:rsidR="007A5292" w:rsidRPr="00821393">
        <w:rPr>
          <w:rStyle w:val="Strong"/>
        </w:rPr>
        <w:t> </w:t>
      </w:r>
      <w:r w:rsidR="00564D95" w:rsidRPr="00821393">
        <w:rPr>
          <w:rStyle w:val="Strong"/>
        </w:rPr>
        <w:t>2021</w:t>
      </w:r>
      <w:r w:rsidRPr="00CF4EEC">
        <w:rPr>
          <w:rFonts w:cs="Arial"/>
        </w:rPr>
        <w:t>.</w:t>
      </w:r>
    </w:p>
    <w:p w:rsidR="00572530" w:rsidRPr="00CF4EEC" w:rsidRDefault="007C3401" w:rsidP="00572530">
      <w:pPr>
        <w:rPr>
          <w:rFonts w:cs="Arial"/>
        </w:rPr>
      </w:pPr>
      <w:r w:rsidRPr="00CF4EEC">
        <w:rPr>
          <w:rFonts w:cs="Arial"/>
        </w:rPr>
        <w:t xml:space="preserve">The </w:t>
      </w:r>
      <w:r w:rsidR="00A5715B">
        <w:rPr>
          <w:rFonts w:cs="Arial"/>
        </w:rPr>
        <w:t>options</w:t>
      </w:r>
      <w:r w:rsidR="002143BF">
        <w:rPr>
          <w:rFonts w:cs="Arial"/>
        </w:rPr>
        <w:t xml:space="preserve"> </w:t>
      </w:r>
      <w:r w:rsidR="002143BF" w:rsidRPr="00CF4EEC">
        <w:rPr>
          <w:rFonts w:cs="Arial"/>
        </w:rPr>
        <w:t>identified</w:t>
      </w:r>
      <w:r w:rsidR="001E623C" w:rsidRPr="00CF4EEC">
        <w:rPr>
          <w:rFonts w:cs="Arial"/>
        </w:rPr>
        <w:t xml:space="preserve"> </w:t>
      </w:r>
      <w:r w:rsidR="003E012E" w:rsidRPr="00CF4EEC">
        <w:rPr>
          <w:rFonts w:cs="Arial"/>
        </w:rPr>
        <w:t xml:space="preserve">in this </w:t>
      </w:r>
      <w:r w:rsidR="00B52F14" w:rsidRPr="00CF4EEC">
        <w:rPr>
          <w:rFonts w:cs="Arial"/>
        </w:rPr>
        <w:t>Consultation Paper</w:t>
      </w:r>
      <w:r w:rsidR="003E012E" w:rsidRPr="00CF4EEC">
        <w:rPr>
          <w:rFonts w:cs="Arial"/>
        </w:rPr>
        <w:t xml:space="preserve"> </w:t>
      </w:r>
      <w:r w:rsidRPr="00CF4EEC">
        <w:rPr>
          <w:rFonts w:cs="Arial"/>
        </w:rPr>
        <w:t>have been informed by</w:t>
      </w:r>
      <w:r w:rsidR="00AF697C" w:rsidRPr="00CF4EEC">
        <w:rPr>
          <w:rFonts w:cs="Arial"/>
        </w:rPr>
        <w:t xml:space="preserve"> the</w:t>
      </w:r>
      <w:r w:rsidRPr="00CF4EEC">
        <w:rPr>
          <w:rFonts w:cs="Arial"/>
        </w:rPr>
        <w:t xml:space="preserve"> </w:t>
      </w:r>
      <w:r w:rsidR="003E012E" w:rsidRPr="00CF4EEC">
        <w:rPr>
          <w:rFonts w:cs="Arial"/>
        </w:rPr>
        <w:t xml:space="preserve">Scheme’s understanding of the current barriers and challenges that prevent access and uptake of DPR, </w:t>
      </w:r>
      <w:r w:rsidR="00421B3A" w:rsidRPr="00CF4EEC">
        <w:rPr>
          <w:rFonts w:cs="Arial"/>
        </w:rPr>
        <w:t>via</w:t>
      </w:r>
      <w:r w:rsidR="00572530" w:rsidRPr="00CF4EEC">
        <w:rPr>
          <w:rFonts w:cs="Arial"/>
        </w:rPr>
        <w:t xml:space="preserve"> mechanisms including:</w:t>
      </w:r>
    </w:p>
    <w:p w:rsidR="007C3401" w:rsidRPr="00536581" w:rsidRDefault="00DD6396" w:rsidP="003C51F3">
      <w:pPr>
        <w:pStyle w:val="Bullet1"/>
        <w:rPr>
          <w:rFonts w:cs="Arial"/>
        </w:rPr>
      </w:pPr>
      <w:r w:rsidRPr="00CF4EEC">
        <w:rPr>
          <w:rFonts w:cs="Arial"/>
        </w:rPr>
        <w:t>f</w:t>
      </w:r>
      <w:r w:rsidR="003E012E" w:rsidRPr="00CF4EEC">
        <w:rPr>
          <w:rFonts w:cs="Arial"/>
        </w:rPr>
        <w:t xml:space="preserve">eedback from </w:t>
      </w:r>
      <w:r w:rsidR="007C3401" w:rsidRPr="00CF4EEC">
        <w:rPr>
          <w:rFonts w:cs="Arial"/>
        </w:rPr>
        <w:t xml:space="preserve">various institutions, Scheme partners, </w:t>
      </w:r>
      <w:r w:rsidR="00905F5C">
        <w:rPr>
          <w:rFonts w:cs="Arial"/>
        </w:rPr>
        <w:t>parliamentary</w:t>
      </w:r>
      <w:r w:rsidR="00BE1682" w:rsidRPr="00CF4EEC">
        <w:rPr>
          <w:rFonts w:cs="Arial"/>
        </w:rPr>
        <w:t xml:space="preserve"> </w:t>
      </w:r>
      <w:r w:rsidR="00905F5C">
        <w:rPr>
          <w:rFonts w:cs="Arial"/>
        </w:rPr>
        <w:t>c</w:t>
      </w:r>
      <w:r w:rsidR="007C3401" w:rsidRPr="00CF4EEC">
        <w:rPr>
          <w:rFonts w:cs="Arial"/>
        </w:rPr>
        <w:t>ommittees and s</w:t>
      </w:r>
      <w:r w:rsidR="007C3401" w:rsidRPr="008346FE">
        <w:rPr>
          <w:rFonts w:cs="Arial"/>
        </w:rPr>
        <w:t xml:space="preserve">takeholders </w:t>
      </w:r>
      <w:r w:rsidR="00421B3A" w:rsidRPr="00DC5955">
        <w:rPr>
          <w:rFonts w:cs="Arial"/>
        </w:rPr>
        <w:t xml:space="preserve">who </w:t>
      </w:r>
      <w:r w:rsidR="007C3401" w:rsidRPr="00DC5955">
        <w:rPr>
          <w:rFonts w:cs="Arial"/>
        </w:rPr>
        <w:t xml:space="preserve">have </w:t>
      </w:r>
      <w:r w:rsidR="00421B3A" w:rsidRPr="00DC5955">
        <w:rPr>
          <w:rFonts w:cs="Arial"/>
        </w:rPr>
        <w:t xml:space="preserve">provided </w:t>
      </w:r>
      <w:r w:rsidR="003E012E" w:rsidRPr="00536581">
        <w:rPr>
          <w:rFonts w:cs="Arial"/>
        </w:rPr>
        <w:t>their experience</w:t>
      </w:r>
      <w:r w:rsidR="007C3401" w:rsidRPr="00536581">
        <w:rPr>
          <w:rFonts w:cs="Arial"/>
        </w:rPr>
        <w:t xml:space="preserve"> regarding survivor access to DPR</w:t>
      </w:r>
    </w:p>
    <w:p w:rsidR="007C3401" w:rsidRPr="00536581" w:rsidRDefault="00DD6396" w:rsidP="003C51F3">
      <w:pPr>
        <w:pStyle w:val="Bullet1"/>
        <w:rPr>
          <w:rFonts w:cs="Arial"/>
        </w:rPr>
      </w:pPr>
      <w:r w:rsidRPr="00536581">
        <w:rPr>
          <w:rFonts w:cs="Arial"/>
        </w:rPr>
        <w:t xml:space="preserve">complaints </w:t>
      </w:r>
      <w:r w:rsidR="007C3401" w:rsidRPr="00536581">
        <w:rPr>
          <w:rFonts w:cs="Arial"/>
        </w:rPr>
        <w:t>and feedback from applicants and institutions regarding the barriers to meaningful DPR</w:t>
      </w:r>
    </w:p>
    <w:p w:rsidR="00421B3A" w:rsidRPr="00536581" w:rsidRDefault="00421B3A" w:rsidP="003C51F3">
      <w:pPr>
        <w:pStyle w:val="Bullet1"/>
        <w:rPr>
          <w:rFonts w:cs="Arial"/>
        </w:rPr>
      </w:pPr>
      <w:r w:rsidRPr="00536581">
        <w:rPr>
          <w:rFonts w:cs="Arial"/>
        </w:rPr>
        <w:t>f</w:t>
      </w:r>
      <w:r w:rsidR="007C3401" w:rsidRPr="00536581">
        <w:rPr>
          <w:rFonts w:cs="Arial"/>
        </w:rPr>
        <w:t xml:space="preserve">eedback </w:t>
      </w:r>
      <w:r w:rsidRPr="00536581">
        <w:rPr>
          <w:rFonts w:cs="Arial"/>
        </w:rPr>
        <w:t>from institutions through their responses to the DPR Annual Reporting process</w:t>
      </w:r>
    </w:p>
    <w:p w:rsidR="007C3401" w:rsidRPr="00574E03" w:rsidRDefault="007C3401" w:rsidP="003C51F3">
      <w:pPr>
        <w:pStyle w:val="Bullet1"/>
        <w:rPr>
          <w:rFonts w:cs="Arial"/>
        </w:rPr>
      </w:pPr>
      <w:r w:rsidRPr="001A7CBC">
        <w:rPr>
          <w:rFonts w:cs="Arial"/>
        </w:rPr>
        <w:t>Community of Practice Forums</w:t>
      </w:r>
      <w:r w:rsidR="00421B3A" w:rsidRPr="001A7CBC">
        <w:rPr>
          <w:rFonts w:cs="Arial"/>
        </w:rPr>
        <w:t xml:space="preserve"> conducted in the first two years of the Scheme</w:t>
      </w:r>
      <w:r w:rsidR="003E012E" w:rsidRPr="001A7CBC">
        <w:rPr>
          <w:rFonts w:cs="Arial"/>
        </w:rPr>
        <w:t>,</w:t>
      </w:r>
      <w:r w:rsidR="00421B3A" w:rsidRPr="00F31AA6">
        <w:rPr>
          <w:rFonts w:cs="Arial"/>
        </w:rPr>
        <w:t xml:space="preserve"> with participating government and Non-government institutions</w:t>
      </w:r>
      <w:r w:rsidR="003E012E" w:rsidRPr="00574E03">
        <w:rPr>
          <w:rFonts w:cs="Arial"/>
        </w:rPr>
        <w:t xml:space="preserve"> (NGIs)</w:t>
      </w:r>
    </w:p>
    <w:p w:rsidR="00421B3A" w:rsidRPr="00574E03" w:rsidRDefault="00DD6396" w:rsidP="00030404">
      <w:pPr>
        <w:pStyle w:val="Bullet1"/>
        <w:rPr>
          <w:rFonts w:cs="Arial"/>
        </w:rPr>
      </w:pPr>
      <w:r w:rsidRPr="00574E03">
        <w:rPr>
          <w:rFonts w:cs="Arial"/>
        </w:rPr>
        <w:t xml:space="preserve">feedback </w:t>
      </w:r>
      <w:r w:rsidR="00421B3A" w:rsidRPr="00574E03">
        <w:rPr>
          <w:rFonts w:cs="Arial"/>
        </w:rPr>
        <w:t>from Redress Support Services provided in early April 2021</w:t>
      </w:r>
      <w:r w:rsidR="00914C4F" w:rsidRPr="00574E03">
        <w:rPr>
          <w:rFonts w:cs="Arial"/>
        </w:rPr>
        <w:t xml:space="preserve">, in response to the Scheme </w:t>
      </w:r>
      <w:r w:rsidR="00421B3A" w:rsidRPr="00574E03">
        <w:rPr>
          <w:rFonts w:cs="Arial"/>
        </w:rPr>
        <w:t>seeking their views on applicant barriers that prevent take up of DPR</w:t>
      </w:r>
    </w:p>
    <w:p w:rsidR="00421B3A" w:rsidRPr="00574E03" w:rsidRDefault="00DD6396" w:rsidP="00030404">
      <w:pPr>
        <w:pStyle w:val="Bullet1"/>
        <w:rPr>
          <w:rFonts w:cs="Arial"/>
        </w:rPr>
      </w:pPr>
      <w:r w:rsidRPr="00574E03">
        <w:rPr>
          <w:rFonts w:cs="Arial"/>
        </w:rPr>
        <w:t xml:space="preserve">independent </w:t>
      </w:r>
      <w:r w:rsidR="00421B3A" w:rsidRPr="00574E03">
        <w:rPr>
          <w:rFonts w:cs="Arial"/>
        </w:rPr>
        <w:t xml:space="preserve">consultation with institutions, applicants and their advocates as part of the Scheme’s </w:t>
      </w:r>
      <w:r w:rsidR="00BE1682" w:rsidRPr="00FF1C73">
        <w:rPr>
          <w:rFonts w:cs="Arial"/>
        </w:rPr>
        <w:t>second year review</w:t>
      </w:r>
    </w:p>
    <w:p w:rsidR="00837620" w:rsidRPr="00574E03" w:rsidRDefault="00A64387" w:rsidP="00030404">
      <w:pPr>
        <w:pStyle w:val="Bullet1"/>
        <w:rPr>
          <w:rFonts w:cs="Arial"/>
        </w:rPr>
      </w:pPr>
      <w:r w:rsidRPr="00574E03">
        <w:rPr>
          <w:rFonts w:cs="Arial"/>
        </w:rPr>
        <w:t>Inter-jurisdictional Committee meetings</w:t>
      </w:r>
      <w:r w:rsidR="00F011BE" w:rsidRPr="00574E03">
        <w:rPr>
          <w:rFonts w:cs="Arial"/>
        </w:rPr>
        <w:t xml:space="preserve"> with representatives from jurisdictions and the Scheme</w:t>
      </w:r>
      <w:r w:rsidR="00DD6396" w:rsidRPr="00574E03">
        <w:rPr>
          <w:rFonts w:cs="Arial"/>
        </w:rPr>
        <w:t xml:space="preserve"> (</w:t>
      </w:r>
      <w:r w:rsidRPr="00574E03">
        <w:rPr>
          <w:rFonts w:cs="Arial"/>
        </w:rPr>
        <w:t>t</w:t>
      </w:r>
      <w:r w:rsidR="007A2EE6" w:rsidRPr="00574E03">
        <w:rPr>
          <w:rFonts w:cs="Arial"/>
        </w:rPr>
        <w:t>his group works</w:t>
      </w:r>
      <w:r w:rsidR="00F011BE" w:rsidRPr="00574E03">
        <w:rPr>
          <w:rFonts w:cs="Arial"/>
        </w:rPr>
        <w:t xml:space="preserve"> collaboratively to develop accessible, core training resources, </w:t>
      </w:r>
      <w:r w:rsidR="00F011BE" w:rsidRPr="00574E03">
        <w:rPr>
          <w:rFonts w:cs="Arial"/>
        </w:rPr>
        <w:lastRenderedPageBreak/>
        <w:t xml:space="preserve">that </w:t>
      </w:r>
      <w:r w:rsidR="007A2EE6" w:rsidRPr="00574E03">
        <w:rPr>
          <w:rFonts w:cs="Arial"/>
        </w:rPr>
        <w:t xml:space="preserve">respond to survivor needs and </w:t>
      </w:r>
      <w:r w:rsidR="00F011BE" w:rsidRPr="00574E03">
        <w:rPr>
          <w:rFonts w:cs="Arial"/>
        </w:rPr>
        <w:t xml:space="preserve">support </w:t>
      </w:r>
      <w:r w:rsidR="00914C4F" w:rsidRPr="00574E03">
        <w:rPr>
          <w:rFonts w:cs="Arial"/>
        </w:rPr>
        <w:t>independent DPR f</w:t>
      </w:r>
      <w:r w:rsidR="007A2EE6" w:rsidRPr="00574E03">
        <w:rPr>
          <w:rFonts w:cs="Arial"/>
        </w:rPr>
        <w:t>acilitators and Institutional r</w:t>
      </w:r>
      <w:r w:rsidR="00F011BE" w:rsidRPr="00574E03">
        <w:rPr>
          <w:rFonts w:cs="Arial"/>
        </w:rPr>
        <w:t xml:space="preserve">epresentatives to deliver a trauma informed DPR to a </w:t>
      </w:r>
      <w:r w:rsidR="007A2EE6" w:rsidRPr="00574E03">
        <w:rPr>
          <w:rFonts w:cs="Arial"/>
        </w:rPr>
        <w:t>survivor.</w:t>
      </w:r>
      <w:r w:rsidR="00DD6396" w:rsidRPr="00574E03">
        <w:rPr>
          <w:rFonts w:cs="Arial"/>
        </w:rPr>
        <w:t>)</w:t>
      </w:r>
    </w:p>
    <w:p w:rsidR="00EB02F5" w:rsidRPr="00574E03" w:rsidRDefault="00EB02F5" w:rsidP="00030404">
      <w:pPr>
        <w:pStyle w:val="Bullet1"/>
        <w:rPr>
          <w:rFonts w:cs="Arial"/>
        </w:rPr>
      </w:pPr>
      <w:r w:rsidRPr="00574E03">
        <w:rPr>
          <w:rFonts w:cs="Arial"/>
        </w:rPr>
        <w:t>Survivor Roundtable meetings conducted in</w:t>
      </w:r>
      <w:r w:rsidR="00BE1682">
        <w:rPr>
          <w:rFonts w:cs="Arial"/>
        </w:rPr>
        <w:t xml:space="preserve"> March and</w:t>
      </w:r>
      <w:r w:rsidRPr="00574E03">
        <w:rPr>
          <w:rFonts w:cs="Arial"/>
        </w:rPr>
        <w:t xml:space="preserve"> June 2021</w:t>
      </w:r>
      <w:r w:rsidR="00BE1682">
        <w:rPr>
          <w:rFonts w:cs="Arial"/>
        </w:rPr>
        <w:t>,</w:t>
      </w:r>
      <w:r w:rsidRPr="00574E03">
        <w:rPr>
          <w:rFonts w:cs="Arial"/>
        </w:rPr>
        <w:t xml:space="preserve"> with a range of survivors, their advocates and support se</w:t>
      </w:r>
      <w:r w:rsidR="00F82763" w:rsidRPr="00574E03">
        <w:rPr>
          <w:rFonts w:cs="Arial"/>
        </w:rPr>
        <w:t>rvices from northern Australia</w:t>
      </w:r>
    </w:p>
    <w:p w:rsidR="00313BF3" w:rsidRDefault="0055371F" w:rsidP="00AB5D9E">
      <w:pPr>
        <w:pStyle w:val="Bullet1"/>
        <w:rPr>
          <w:rFonts w:cs="Arial"/>
        </w:rPr>
      </w:pPr>
      <w:r w:rsidRPr="00313BF3">
        <w:rPr>
          <w:rFonts w:cs="Arial"/>
        </w:rPr>
        <w:t>Broader</w:t>
      </w:r>
      <w:r w:rsidR="00DD6396" w:rsidRPr="00313BF3">
        <w:rPr>
          <w:rFonts w:cs="Arial"/>
        </w:rPr>
        <w:t xml:space="preserve"> </w:t>
      </w:r>
      <w:r w:rsidR="00F82763" w:rsidRPr="00313BF3">
        <w:rPr>
          <w:rFonts w:cs="Arial"/>
        </w:rPr>
        <w:t>consultation with survivors and survivor advocates in September 2021 via virtual meetings</w:t>
      </w:r>
      <w:r w:rsidR="00914C4F" w:rsidRPr="00313BF3">
        <w:rPr>
          <w:rFonts w:cs="Arial"/>
        </w:rPr>
        <w:t>,</w:t>
      </w:r>
      <w:r w:rsidR="00F82763" w:rsidRPr="00313BF3">
        <w:rPr>
          <w:rFonts w:cs="Arial"/>
        </w:rPr>
        <w:t xml:space="preserve"> as part of the Scheme’s broad approach under the </w:t>
      </w:r>
      <w:r w:rsidR="00BE1682" w:rsidRPr="00313BF3">
        <w:rPr>
          <w:rFonts w:cs="Arial"/>
        </w:rPr>
        <w:t>Scheme’s second year review</w:t>
      </w:r>
      <w:r w:rsidR="00914C4F" w:rsidRPr="00313BF3">
        <w:rPr>
          <w:rFonts w:cs="Arial"/>
        </w:rPr>
        <w:t>.</w:t>
      </w:r>
      <w:bookmarkStart w:id="13" w:name="_Toc83465885"/>
      <w:bookmarkStart w:id="14" w:name="_Toc83465942"/>
      <w:bookmarkStart w:id="15" w:name="_Toc84426032"/>
      <w:bookmarkEnd w:id="13"/>
      <w:bookmarkEnd w:id="14"/>
    </w:p>
    <w:p w:rsidR="00416F3C" w:rsidRPr="00313BF3" w:rsidRDefault="00416F3C" w:rsidP="00313BF3">
      <w:pPr>
        <w:pStyle w:val="Heading1"/>
      </w:pPr>
      <w:r w:rsidRPr="00313BF3">
        <w:t>Stakeholder engagement and promotion of the consultation process</w:t>
      </w:r>
      <w:bookmarkEnd w:id="15"/>
    </w:p>
    <w:p w:rsidR="00030404" w:rsidRDefault="00416F3C" w:rsidP="0055371F">
      <w:r w:rsidRPr="00574E03">
        <w:t xml:space="preserve">Given the restrictions </w:t>
      </w:r>
      <w:r w:rsidR="0055371F">
        <w:t xml:space="preserve">relating to </w:t>
      </w:r>
      <w:r w:rsidR="0055371F" w:rsidRPr="00CF4EEC">
        <w:rPr>
          <w:rFonts w:cs="Arial"/>
        </w:rPr>
        <w:t xml:space="preserve">COVID-19 </w:t>
      </w:r>
      <w:r w:rsidR="0055371F">
        <w:rPr>
          <w:rFonts w:cs="Arial"/>
        </w:rPr>
        <w:t xml:space="preserve">and the impact </w:t>
      </w:r>
      <w:r w:rsidRPr="00574E03">
        <w:t>on travel and face</w:t>
      </w:r>
      <w:r w:rsidR="00E7554E">
        <w:t>-</w:t>
      </w:r>
      <w:r w:rsidRPr="00574E03">
        <w:t>to</w:t>
      </w:r>
      <w:r w:rsidR="00E7554E">
        <w:t>-</w:t>
      </w:r>
      <w:r w:rsidRPr="00574E03">
        <w:t xml:space="preserve">face meetings, consultations will largely comprise a submissions process for </w:t>
      </w:r>
      <w:r w:rsidR="002678C2" w:rsidRPr="00574E03">
        <w:t>Scheme stakeholders</w:t>
      </w:r>
      <w:r w:rsidRPr="00574E03">
        <w:t xml:space="preserve"> to </w:t>
      </w:r>
      <w:r w:rsidR="002678C2" w:rsidRPr="00574E03">
        <w:t xml:space="preserve">provide their feedback on this </w:t>
      </w:r>
      <w:r w:rsidR="00B52F14" w:rsidRPr="00574E03">
        <w:t>Consultation Paper</w:t>
      </w:r>
      <w:r w:rsidR="00313BF3">
        <w:t>.</w:t>
      </w:r>
    </w:p>
    <w:p w:rsidR="00D764DE" w:rsidRPr="00574E03" w:rsidRDefault="00D764DE" w:rsidP="00D764DE">
      <w:r w:rsidRPr="00574E03">
        <w:t xml:space="preserve">A limited number of videoconference sessions </w:t>
      </w:r>
      <w:r>
        <w:t>will be held via MSTeams</w:t>
      </w:r>
      <w:r w:rsidRPr="00574E03">
        <w:t>.</w:t>
      </w:r>
    </w:p>
    <w:p w:rsidR="00416F3C" w:rsidRPr="00574E03" w:rsidRDefault="00416F3C" w:rsidP="00416F3C">
      <w:pPr>
        <w:rPr>
          <w:rFonts w:cs="Arial"/>
        </w:rPr>
      </w:pPr>
      <w:r w:rsidRPr="00574E03">
        <w:rPr>
          <w:rFonts w:cs="Arial"/>
        </w:rPr>
        <w:t xml:space="preserve">Alternative </w:t>
      </w:r>
      <w:r w:rsidR="00DD6396" w:rsidRPr="00574E03">
        <w:rPr>
          <w:rFonts w:cs="Arial"/>
        </w:rPr>
        <w:t xml:space="preserve">consultation </w:t>
      </w:r>
      <w:r w:rsidRPr="00574E03">
        <w:rPr>
          <w:rFonts w:cs="Arial"/>
        </w:rPr>
        <w:t>format options will be explored for stakeholders with diverse communication needs.</w:t>
      </w:r>
    </w:p>
    <w:p w:rsidR="00416F3C" w:rsidRPr="00574E03" w:rsidRDefault="00CF4EEC" w:rsidP="00416F3C">
      <w:pPr>
        <w:rPr>
          <w:rFonts w:cs="Arial"/>
        </w:rPr>
      </w:pPr>
      <w:r w:rsidRPr="00574E03">
        <w:rPr>
          <w:rFonts w:cs="Arial"/>
        </w:rPr>
        <w:t>The</w:t>
      </w:r>
      <w:r w:rsidR="00416F3C" w:rsidRPr="00574E03">
        <w:rPr>
          <w:rFonts w:cs="Arial"/>
        </w:rPr>
        <w:t xml:space="preserve"> </w:t>
      </w:r>
      <w:r w:rsidR="00B52F14" w:rsidRPr="00574E03">
        <w:rPr>
          <w:rFonts w:cs="Arial"/>
        </w:rPr>
        <w:t>Consultation Paper</w:t>
      </w:r>
      <w:r w:rsidR="00416F3C" w:rsidRPr="00574E03">
        <w:rPr>
          <w:rFonts w:cs="Arial"/>
        </w:rPr>
        <w:t xml:space="preserve"> will be made available for stakeholder comment through the following channels:</w:t>
      </w:r>
    </w:p>
    <w:p w:rsidR="00416F3C" w:rsidRPr="00574E03" w:rsidRDefault="00CF4EEC" w:rsidP="00416F3C">
      <w:pPr>
        <w:pStyle w:val="Bullet1"/>
        <w:rPr>
          <w:rFonts w:cs="Arial"/>
        </w:rPr>
      </w:pPr>
      <w:r w:rsidRPr="00574E03">
        <w:rPr>
          <w:rFonts w:cs="Arial"/>
        </w:rPr>
        <w:t>T</w:t>
      </w:r>
      <w:r w:rsidR="00416F3C" w:rsidRPr="00574E03">
        <w:rPr>
          <w:rFonts w:cs="Arial"/>
        </w:rPr>
        <w:t xml:space="preserve">he </w:t>
      </w:r>
      <w:r w:rsidR="00A64387" w:rsidRPr="00574E03">
        <w:rPr>
          <w:rFonts w:cs="Arial"/>
        </w:rPr>
        <w:t>Inter-jurisdictional Committee</w:t>
      </w:r>
      <w:r w:rsidRPr="00574E03">
        <w:rPr>
          <w:rFonts w:cs="Arial"/>
        </w:rPr>
        <w:t>.</w:t>
      </w:r>
    </w:p>
    <w:p w:rsidR="00416F3C" w:rsidRPr="00CF4EEC" w:rsidRDefault="00871DCB" w:rsidP="00416F3C">
      <w:pPr>
        <w:pStyle w:val="Bullet1"/>
        <w:rPr>
          <w:rFonts w:cs="Arial"/>
        </w:rPr>
      </w:pPr>
      <w:r w:rsidRPr="00574E03">
        <w:rPr>
          <w:rFonts w:cs="Arial"/>
        </w:rPr>
        <w:t>T</w:t>
      </w:r>
      <w:r w:rsidR="00416F3C" w:rsidRPr="00574E03">
        <w:rPr>
          <w:rFonts w:cs="Arial"/>
        </w:rPr>
        <w:t xml:space="preserve">he </w:t>
      </w:r>
      <w:hyperlink r:id="rId17" w:history="1">
        <w:r w:rsidR="00416F3C" w:rsidRPr="00CF4EEC">
          <w:rPr>
            <w:rStyle w:val="Hyperlink"/>
            <w:rFonts w:cs="Arial"/>
          </w:rPr>
          <w:t>National Redress Scheme website</w:t>
        </w:r>
      </w:hyperlink>
      <w:r w:rsidR="00416F3C" w:rsidRPr="00CF4EEC">
        <w:rPr>
          <w:rFonts w:cs="Arial"/>
        </w:rPr>
        <w:t xml:space="preserve"> </w:t>
      </w:r>
      <w:r w:rsidR="00416F3C" w:rsidRPr="00CF4EEC">
        <w:rPr>
          <w:rStyle w:val="Strong"/>
          <w:rFonts w:cs="Arial"/>
        </w:rPr>
        <w:t>(</w:t>
      </w:r>
      <w:hyperlink r:id="rId18" w:history="1">
        <w:r w:rsidR="00416F3C" w:rsidRPr="00CF4EEC">
          <w:rPr>
            <w:rStyle w:val="Strong"/>
            <w:rFonts w:cs="Arial"/>
          </w:rPr>
          <w:t>www.nationalredress.gov.au</w:t>
        </w:r>
      </w:hyperlink>
      <w:r w:rsidR="00416F3C" w:rsidRPr="00CF4EEC">
        <w:rPr>
          <w:rStyle w:val="Strong"/>
          <w:rFonts w:cs="Arial"/>
        </w:rPr>
        <w:t>)</w:t>
      </w:r>
      <w:r w:rsidR="00416F3C" w:rsidRPr="00CF4EEC">
        <w:rPr>
          <w:rFonts w:cs="Arial"/>
        </w:rPr>
        <w:t xml:space="preserve"> as the primary digital source of communication with Scheme applicants. A link on the Scheme homepage will direct people to a dedicated DPR </w:t>
      </w:r>
      <w:r w:rsidR="00B52F14" w:rsidRPr="00CF4EEC">
        <w:rPr>
          <w:rFonts w:cs="Arial"/>
        </w:rPr>
        <w:t>Consultation Paper</w:t>
      </w:r>
      <w:r w:rsidR="00416F3C" w:rsidRPr="00CF4EEC">
        <w:rPr>
          <w:rFonts w:cs="Arial"/>
        </w:rPr>
        <w:t xml:space="preserve"> page.</w:t>
      </w:r>
    </w:p>
    <w:p w:rsidR="00416F3C" w:rsidRPr="00CF4EEC" w:rsidRDefault="00DD6396" w:rsidP="00416F3C">
      <w:pPr>
        <w:pStyle w:val="Bullet1"/>
        <w:rPr>
          <w:rFonts w:cs="Arial"/>
        </w:rPr>
      </w:pPr>
      <w:r w:rsidRPr="00CF4EEC">
        <w:rPr>
          <w:rFonts w:cs="Arial"/>
        </w:rPr>
        <w:t>T</w:t>
      </w:r>
      <w:r w:rsidR="00416F3C" w:rsidRPr="00CF4EEC">
        <w:rPr>
          <w:rFonts w:cs="Arial"/>
        </w:rPr>
        <w:t>he Redress Support Services and Counselling and Psychological Care network of providers.</w:t>
      </w:r>
    </w:p>
    <w:p w:rsidR="00416F3C" w:rsidRPr="00CF4EEC" w:rsidRDefault="00664184" w:rsidP="00416F3C">
      <w:pPr>
        <w:pStyle w:val="Bullet1"/>
        <w:rPr>
          <w:rFonts w:cs="Arial"/>
        </w:rPr>
      </w:pPr>
      <w:r w:rsidRPr="00CF4EEC">
        <w:rPr>
          <w:rFonts w:cs="Arial"/>
        </w:rPr>
        <w:t>E</w:t>
      </w:r>
      <w:r w:rsidR="00416F3C" w:rsidRPr="00CF4EEC">
        <w:rPr>
          <w:rFonts w:cs="Arial"/>
        </w:rPr>
        <w:t xml:space="preserve">xisting departmental networks, </w:t>
      </w:r>
      <w:r w:rsidR="00871DCB" w:rsidRPr="00CF4EEC">
        <w:rPr>
          <w:rFonts w:cs="Arial"/>
        </w:rPr>
        <w:t>which</w:t>
      </w:r>
      <w:r w:rsidR="00416F3C" w:rsidRPr="00CF4EEC">
        <w:rPr>
          <w:rFonts w:cs="Arial"/>
        </w:rPr>
        <w:t xml:space="preserve"> include </w:t>
      </w:r>
      <w:r w:rsidR="00191B7F" w:rsidRPr="00CF4EEC">
        <w:rPr>
          <w:rFonts w:cs="Arial"/>
        </w:rPr>
        <w:t xml:space="preserve">current </w:t>
      </w:r>
      <w:r w:rsidR="00416F3C" w:rsidRPr="00CF4EEC">
        <w:rPr>
          <w:rFonts w:cs="Arial"/>
        </w:rPr>
        <w:t xml:space="preserve">relationships with external providers of </w:t>
      </w:r>
      <w:r w:rsidR="0086016C">
        <w:rPr>
          <w:rFonts w:cs="Arial"/>
        </w:rPr>
        <w:t xml:space="preserve">relevant </w:t>
      </w:r>
      <w:r w:rsidR="00416F3C" w:rsidRPr="00CF4EEC">
        <w:rPr>
          <w:rFonts w:cs="Arial"/>
        </w:rPr>
        <w:t>services including the National Disability Advocacy Program.</w:t>
      </w:r>
    </w:p>
    <w:p w:rsidR="00416F3C" w:rsidRPr="00CF4EEC" w:rsidRDefault="00416F3C" w:rsidP="00961B7C">
      <w:pPr>
        <w:pStyle w:val="Bullet1"/>
        <w:rPr>
          <w:rFonts w:cs="Arial"/>
        </w:rPr>
      </w:pPr>
      <w:r w:rsidRPr="00CF4EEC">
        <w:rPr>
          <w:rFonts w:cs="Arial"/>
        </w:rPr>
        <w:t xml:space="preserve">An email to participating NGIs, with a covering statement encouraging institutions to refer to the </w:t>
      </w:r>
      <w:r w:rsidR="002143BF">
        <w:t xml:space="preserve">Scheme’s website </w:t>
      </w:r>
      <w:r w:rsidRPr="00CF4EEC">
        <w:rPr>
          <w:rFonts w:cs="Arial"/>
        </w:rPr>
        <w:t>to access the Consultation Paper.</w:t>
      </w:r>
    </w:p>
    <w:p w:rsidR="00BF6C88" w:rsidRPr="00CF4EEC" w:rsidRDefault="00BF6C88" w:rsidP="00BF6C88">
      <w:pPr>
        <w:pStyle w:val="Heading1"/>
        <w:rPr>
          <w:rFonts w:cs="Arial"/>
        </w:rPr>
      </w:pPr>
      <w:bookmarkStart w:id="16" w:name="_Toc84426033"/>
      <w:r w:rsidRPr="00CF4EEC">
        <w:rPr>
          <w:rFonts w:cs="Arial"/>
        </w:rPr>
        <w:t>Current context</w:t>
      </w:r>
      <w:bookmarkEnd w:id="16"/>
    </w:p>
    <w:p w:rsidR="00202B5D" w:rsidRPr="00CF4EEC" w:rsidRDefault="00202B5D" w:rsidP="004F6A24">
      <w:pPr>
        <w:pStyle w:val="Heading2"/>
      </w:pPr>
      <w:bookmarkStart w:id="17" w:name="_Toc84426034"/>
      <w:r w:rsidRPr="00CF4EEC">
        <w:t>The</w:t>
      </w:r>
      <w:r w:rsidR="00BF6C88" w:rsidRPr="00CF4EEC">
        <w:t xml:space="preserve"> role of the Scheme in delivery </w:t>
      </w:r>
      <w:r w:rsidRPr="00CF4EEC">
        <w:t>of DPR</w:t>
      </w:r>
      <w:bookmarkEnd w:id="17"/>
    </w:p>
    <w:p w:rsidR="00202B5D" w:rsidRPr="00CF4EEC" w:rsidRDefault="00202B5D" w:rsidP="00CF4EEC">
      <w:pPr>
        <w:rPr>
          <w:rFonts w:cs="Arial"/>
        </w:rPr>
      </w:pPr>
      <w:r w:rsidRPr="00CF4EEC">
        <w:rPr>
          <w:rFonts w:cs="Arial"/>
        </w:rPr>
        <w:t>The Australian Government committed to a “decentralised model” for DPR, meaning the Depar</w:t>
      </w:r>
      <w:r w:rsidR="00002F80" w:rsidRPr="00CF4EEC">
        <w:rPr>
          <w:rFonts w:cs="Arial"/>
        </w:rPr>
        <w:t>tment of </w:t>
      </w:r>
      <w:r w:rsidRPr="00CF4EEC">
        <w:rPr>
          <w:rFonts w:cs="Arial"/>
        </w:rPr>
        <w:t xml:space="preserve">Social Services (the department) does not have </w:t>
      </w:r>
      <w:r w:rsidR="00BF6C88" w:rsidRPr="00CF4EEC">
        <w:rPr>
          <w:rFonts w:cs="Arial"/>
        </w:rPr>
        <w:t>a</w:t>
      </w:r>
      <w:r w:rsidRPr="00CF4EEC">
        <w:rPr>
          <w:rFonts w:cs="Arial"/>
        </w:rPr>
        <w:t xml:space="preserve"> compliance role to enforce elements of DPR.</w:t>
      </w:r>
    </w:p>
    <w:p w:rsidR="00BF198C" w:rsidRPr="008346FE" w:rsidRDefault="00BF198C" w:rsidP="00CF4EEC">
      <w:pPr>
        <w:rPr>
          <w:rFonts w:cs="Arial"/>
        </w:rPr>
      </w:pPr>
      <w:r w:rsidRPr="00CF4EEC">
        <w:rPr>
          <w:rFonts w:cs="Arial"/>
        </w:rPr>
        <w:t xml:space="preserve">The Scheme Operator (the Secretary of the department) </w:t>
      </w:r>
      <w:r w:rsidR="00B96CC4" w:rsidRPr="00CF4EEC">
        <w:rPr>
          <w:rFonts w:cs="Arial"/>
        </w:rPr>
        <w:t>agreed</w:t>
      </w:r>
      <w:r w:rsidRPr="00CF4EEC">
        <w:rPr>
          <w:rFonts w:cs="Arial"/>
        </w:rPr>
        <w:t xml:space="preserve"> to a number of quality control measures to ensure that institutions were thoroughly supported to deliver safe and effective DPR processes for survivors, and </w:t>
      </w:r>
      <w:r w:rsidR="00664184" w:rsidRPr="00CF4EEC">
        <w:rPr>
          <w:rFonts w:cs="Arial"/>
        </w:rPr>
        <w:t xml:space="preserve">that </w:t>
      </w:r>
      <w:r w:rsidRPr="008346FE">
        <w:rPr>
          <w:rFonts w:cs="Arial"/>
        </w:rPr>
        <w:t>Scheme outcomes did not cause</w:t>
      </w:r>
      <w:r w:rsidR="00002F80" w:rsidRPr="008346FE">
        <w:rPr>
          <w:rFonts w:cs="Arial"/>
        </w:rPr>
        <w:t xml:space="preserve"> any further harm</w:t>
      </w:r>
      <w:r w:rsidRPr="008346FE">
        <w:rPr>
          <w:rFonts w:cs="Arial"/>
        </w:rPr>
        <w:t>.</w:t>
      </w:r>
    </w:p>
    <w:p w:rsidR="00BF198C" w:rsidRPr="00DC5955" w:rsidRDefault="00BF198C" w:rsidP="004F6A24">
      <w:pPr>
        <w:pStyle w:val="Heading2"/>
      </w:pPr>
      <w:bookmarkStart w:id="18" w:name="_Toc84426035"/>
      <w:r w:rsidRPr="00DC5955">
        <w:t>DPR operational requirements for participating institutions</w:t>
      </w:r>
      <w:bookmarkEnd w:id="18"/>
    </w:p>
    <w:p w:rsidR="00BF198C" w:rsidRPr="00CF4EEC" w:rsidRDefault="00BF198C" w:rsidP="00BF198C">
      <w:pPr>
        <w:rPr>
          <w:rFonts w:cs="Arial"/>
        </w:rPr>
      </w:pPr>
      <w:r w:rsidRPr="00536581">
        <w:rPr>
          <w:rFonts w:cs="Arial"/>
        </w:rPr>
        <w:t>Participating Institutions are responsible for adhering to the legislative obligations set out in</w:t>
      </w:r>
      <w:r w:rsidR="00002F80" w:rsidRPr="00536581">
        <w:rPr>
          <w:rFonts w:cs="Arial"/>
        </w:rPr>
        <w:t xml:space="preserve"> the </w:t>
      </w:r>
      <w:hyperlink r:id="rId19" w:history="1">
        <w:r w:rsidR="00002F80" w:rsidRPr="00CF4EEC">
          <w:rPr>
            <w:rStyle w:val="Strong"/>
            <w:rFonts w:cs="Arial"/>
          </w:rPr>
          <w:t>DPR </w:t>
        </w:r>
        <w:r w:rsidRPr="00CF4EEC">
          <w:rPr>
            <w:rStyle w:val="Strong"/>
            <w:rFonts w:cs="Arial"/>
          </w:rPr>
          <w:t>Framework</w:t>
        </w:r>
      </w:hyperlink>
      <w:r w:rsidR="00002F80" w:rsidRPr="00CF4EEC">
        <w:rPr>
          <w:rStyle w:val="Strong"/>
          <w:rFonts w:cs="Arial"/>
        </w:rPr>
        <w:t xml:space="preserve"> (www.legislation.gov.au/Details/F2018L00970)</w:t>
      </w:r>
      <w:r w:rsidRPr="00CF4EEC">
        <w:rPr>
          <w:rFonts w:cs="Arial"/>
        </w:rPr>
        <w:t xml:space="preserve"> when delivering DPR under the Scheme.</w:t>
      </w:r>
    </w:p>
    <w:p w:rsidR="00BF198C" w:rsidRPr="00CF4EEC" w:rsidRDefault="00BF198C" w:rsidP="00BF198C">
      <w:pPr>
        <w:rPr>
          <w:rFonts w:cs="Arial"/>
        </w:rPr>
      </w:pPr>
      <w:r w:rsidRPr="00CF4EEC">
        <w:rPr>
          <w:rFonts w:cs="Arial"/>
        </w:rPr>
        <w:t>All institutions must sign an Agreement to Participate as part of the institution’s on-boarding process</w:t>
      </w:r>
      <w:r w:rsidR="00002F80" w:rsidRPr="00CF4EEC">
        <w:rPr>
          <w:rFonts w:cs="Arial"/>
        </w:rPr>
        <w:t>, in order</w:t>
      </w:r>
      <w:r w:rsidRPr="00CF4EEC">
        <w:rPr>
          <w:rFonts w:cs="Arial"/>
        </w:rPr>
        <w:t xml:space="preserve"> to formally be declared as a participating institution.</w:t>
      </w:r>
    </w:p>
    <w:p w:rsidR="00BF198C" w:rsidRPr="00CF4EEC" w:rsidRDefault="00BF198C" w:rsidP="00BF198C">
      <w:pPr>
        <w:rPr>
          <w:rFonts w:cs="Arial"/>
        </w:rPr>
      </w:pPr>
      <w:r w:rsidRPr="00CF4EEC">
        <w:rPr>
          <w:rFonts w:cs="Arial"/>
        </w:rPr>
        <w:lastRenderedPageBreak/>
        <w:t xml:space="preserve">This legal agreement sets out an institution’s responsibilities </w:t>
      </w:r>
      <w:r w:rsidR="00C50DB3" w:rsidRPr="00CF4EEC">
        <w:rPr>
          <w:rFonts w:cs="Arial"/>
        </w:rPr>
        <w:t>with respect to</w:t>
      </w:r>
      <w:r w:rsidRPr="00CF4EEC">
        <w:rPr>
          <w:rFonts w:cs="Arial"/>
        </w:rPr>
        <w:t xml:space="preserve"> DPR, and commits the institution to being willing and capable of discharging any obligation to provide a </w:t>
      </w:r>
      <w:r w:rsidR="00871DCB" w:rsidRPr="00CF4EEC">
        <w:rPr>
          <w:rFonts w:cs="Arial"/>
        </w:rPr>
        <w:t>DPR</w:t>
      </w:r>
      <w:r w:rsidRPr="00CF4EEC">
        <w:rPr>
          <w:rFonts w:cs="Arial"/>
        </w:rPr>
        <w:t xml:space="preserve"> to a person </w:t>
      </w:r>
      <w:r w:rsidR="00002F80" w:rsidRPr="00CF4EEC">
        <w:rPr>
          <w:rFonts w:cs="Arial"/>
        </w:rPr>
        <w:t>who accepts an offer of redress.</w:t>
      </w:r>
    </w:p>
    <w:p w:rsidR="00BF198C" w:rsidRPr="00CF4EEC" w:rsidRDefault="00C50DB3" w:rsidP="00BF198C">
      <w:pPr>
        <w:rPr>
          <w:rFonts w:cs="Arial"/>
        </w:rPr>
      </w:pPr>
      <w:r w:rsidRPr="00CF4EEC">
        <w:rPr>
          <w:rFonts w:cs="Arial"/>
        </w:rPr>
        <w:t>Institutions also sign a Memorandum of Understanding that details a participating institutions’ operational responsibilities, including DPR.</w:t>
      </w:r>
    </w:p>
    <w:p w:rsidR="00C50DB3" w:rsidRPr="00CF4EEC" w:rsidRDefault="00C50DB3" w:rsidP="004F6A24">
      <w:pPr>
        <w:pStyle w:val="Heading2"/>
      </w:pPr>
      <w:bookmarkStart w:id="19" w:name="_Toc84426036"/>
      <w:r w:rsidRPr="00CF4EEC">
        <w:t>Scheme support for institutions to deliver meaningful DPR</w:t>
      </w:r>
      <w:bookmarkEnd w:id="19"/>
    </w:p>
    <w:p w:rsidR="00C50DB3" w:rsidRPr="00CF4EEC" w:rsidRDefault="00C50DB3" w:rsidP="00C50DB3">
      <w:pPr>
        <w:rPr>
          <w:rFonts w:cs="Arial"/>
        </w:rPr>
      </w:pPr>
      <w:r w:rsidRPr="00CF4EEC">
        <w:rPr>
          <w:rFonts w:cs="Arial"/>
        </w:rPr>
        <w:t>The department provides support and training for institutions to support sincere, genuine and respectful interactions with survivors</w:t>
      </w:r>
      <w:r w:rsidR="00664184" w:rsidRPr="00CF4EEC">
        <w:rPr>
          <w:rFonts w:cs="Arial"/>
        </w:rPr>
        <w:t xml:space="preserve">. This includes </w:t>
      </w:r>
      <w:r w:rsidR="0050470D" w:rsidRPr="00CF4EEC">
        <w:rPr>
          <w:rFonts w:cs="Arial"/>
        </w:rPr>
        <w:t>the provision of</w:t>
      </w:r>
      <w:r w:rsidRPr="00CF4EEC">
        <w:rPr>
          <w:rFonts w:cs="Arial"/>
        </w:rPr>
        <w:t xml:space="preserve"> DPR Immersion Training and a detailed DPR Handbook that supports and builds institution capability in the development of processes to guide respectful and empathetic interactions with survivors.</w:t>
      </w:r>
    </w:p>
    <w:p w:rsidR="00C50DB3" w:rsidRPr="00CF4EEC" w:rsidRDefault="00C50DB3" w:rsidP="00C50DB3">
      <w:pPr>
        <w:rPr>
          <w:rFonts w:cs="Arial"/>
        </w:rPr>
      </w:pPr>
      <w:r w:rsidRPr="00CF4EEC">
        <w:rPr>
          <w:rFonts w:cs="Arial"/>
        </w:rPr>
        <w:t>These resources align with the foundational restorative principal underpinning all actions in the dir</w:t>
      </w:r>
      <w:r w:rsidR="00003FD6" w:rsidRPr="00CF4EEC">
        <w:rPr>
          <w:rFonts w:cs="Arial"/>
        </w:rPr>
        <w:t>ect </w:t>
      </w:r>
      <w:r w:rsidRPr="00CF4EEC">
        <w:rPr>
          <w:rFonts w:cs="Arial"/>
        </w:rPr>
        <w:t>personal response process</w:t>
      </w:r>
      <w:r w:rsidR="001C493B" w:rsidRPr="00CF4EEC">
        <w:rPr>
          <w:rFonts w:cs="Arial"/>
        </w:rPr>
        <w:t xml:space="preserve"> - </w:t>
      </w:r>
      <w:r w:rsidRPr="00CF4EEC">
        <w:rPr>
          <w:rFonts w:cs="Arial"/>
        </w:rPr>
        <w:t>‘</w:t>
      </w:r>
      <w:r w:rsidRPr="00CF4EEC">
        <w:rPr>
          <w:rStyle w:val="SubtleEmphasis"/>
          <w:rFonts w:cs="Arial"/>
        </w:rPr>
        <w:t>Do no further harm’</w:t>
      </w:r>
      <w:r w:rsidR="00003FD6" w:rsidRPr="00CF4EEC">
        <w:rPr>
          <w:rFonts w:cs="Arial"/>
        </w:rPr>
        <w:t xml:space="preserve">. </w:t>
      </w:r>
      <w:r w:rsidR="0055371F">
        <w:rPr>
          <w:rFonts w:cs="Arial"/>
        </w:rPr>
        <w:t xml:space="preserve">These </w:t>
      </w:r>
      <w:r w:rsidR="00003FD6" w:rsidRPr="00CF4EEC">
        <w:rPr>
          <w:rFonts w:cs="Arial"/>
        </w:rPr>
        <w:t>resources</w:t>
      </w:r>
      <w:r w:rsidRPr="00CF4EEC">
        <w:rPr>
          <w:rFonts w:cs="Arial"/>
        </w:rPr>
        <w:t xml:space="preserve"> </w:t>
      </w:r>
      <w:r w:rsidR="0055371F">
        <w:rPr>
          <w:rFonts w:cs="Arial"/>
        </w:rPr>
        <w:t xml:space="preserve">also </w:t>
      </w:r>
      <w:r w:rsidRPr="00CF4EEC">
        <w:rPr>
          <w:rFonts w:cs="Arial"/>
        </w:rPr>
        <w:t xml:space="preserve">aim to develop an </w:t>
      </w:r>
      <w:r w:rsidR="00003FD6" w:rsidRPr="00CF4EEC">
        <w:rPr>
          <w:rFonts w:cs="Arial"/>
        </w:rPr>
        <w:t>institutions’ understanding of:</w:t>
      </w:r>
      <w:r w:rsidR="0050470D" w:rsidRPr="00CF4EEC">
        <w:rPr>
          <w:rFonts w:cs="Arial"/>
        </w:rPr>
        <w:t xml:space="preserve"> </w:t>
      </w:r>
      <w:r w:rsidRPr="00CF4EEC">
        <w:rPr>
          <w:rFonts w:cs="Arial"/>
        </w:rPr>
        <w:t>DPR under the National Redress Scheme and the key princi</w:t>
      </w:r>
      <w:r w:rsidR="00003FD6" w:rsidRPr="00CF4EEC">
        <w:rPr>
          <w:rFonts w:cs="Arial"/>
        </w:rPr>
        <w:t>ples of restorative engagement</w:t>
      </w:r>
      <w:r w:rsidR="0050470D" w:rsidRPr="00CF4EEC">
        <w:rPr>
          <w:rFonts w:cs="Arial"/>
        </w:rPr>
        <w:t xml:space="preserve">; </w:t>
      </w:r>
      <w:r w:rsidRPr="00CF4EEC">
        <w:rPr>
          <w:rFonts w:cs="Arial"/>
        </w:rPr>
        <w:t>the importance of DPR to the survivor and the institution; the responsibilities of a participating institution</w:t>
      </w:r>
      <w:r w:rsidR="0050470D" w:rsidRPr="00CF4EEC">
        <w:rPr>
          <w:rFonts w:cs="Arial"/>
        </w:rPr>
        <w:t>;</w:t>
      </w:r>
      <w:r w:rsidRPr="00CF4EEC">
        <w:rPr>
          <w:rFonts w:cs="Arial"/>
        </w:rPr>
        <w:t xml:space="preserve"> steps required to establish in-house administrative capability to undertake DPR</w:t>
      </w:r>
      <w:r w:rsidR="0050470D" w:rsidRPr="00CF4EEC">
        <w:rPr>
          <w:rFonts w:cs="Arial"/>
        </w:rPr>
        <w:t>;</w:t>
      </w:r>
      <w:r w:rsidRPr="00CF4EEC">
        <w:rPr>
          <w:rFonts w:cs="Arial"/>
        </w:rPr>
        <w:t xml:space="preserve"> and how to deliver meaningful DPR that aligns with survivor choice.</w:t>
      </w:r>
    </w:p>
    <w:p w:rsidR="00C50DB3" w:rsidRPr="00CF4EEC" w:rsidRDefault="00C50DB3" w:rsidP="00C50DB3">
      <w:pPr>
        <w:rPr>
          <w:rFonts w:cs="Arial"/>
        </w:rPr>
      </w:pPr>
      <w:r w:rsidRPr="00CF4EEC">
        <w:rPr>
          <w:rFonts w:cs="Arial"/>
        </w:rPr>
        <w:t xml:space="preserve">These resources are informed by evidence gathered </w:t>
      </w:r>
      <w:r w:rsidR="000C033C" w:rsidRPr="00CF4EEC">
        <w:rPr>
          <w:rFonts w:cs="Arial"/>
        </w:rPr>
        <w:t>through</w:t>
      </w:r>
      <w:r w:rsidRPr="00CF4EEC">
        <w:rPr>
          <w:rFonts w:cs="Arial"/>
        </w:rPr>
        <w:t xml:space="preserve"> the Royal Commission</w:t>
      </w:r>
      <w:r w:rsidR="0050470D" w:rsidRPr="00CF4EEC">
        <w:rPr>
          <w:rFonts w:cs="Arial"/>
        </w:rPr>
        <w:t>,</w:t>
      </w:r>
      <w:r w:rsidRPr="00CF4EEC">
        <w:rPr>
          <w:rFonts w:cs="Arial"/>
        </w:rPr>
        <w:t xml:space="preserve"> including practical advice to support institutions in the delivery of processes that enable respectful meetings and meeting environments, and align (as much as is feasible) with survivors’ communicated preferences, including:</w:t>
      </w:r>
    </w:p>
    <w:p w:rsidR="00C50DB3" w:rsidRPr="00CF4EEC" w:rsidRDefault="00C50DB3" w:rsidP="003C51F3">
      <w:pPr>
        <w:pStyle w:val="Bullet1"/>
        <w:rPr>
          <w:rFonts w:cs="Arial"/>
        </w:rPr>
      </w:pPr>
      <w:r w:rsidRPr="00CF4EEC">
        <w:rPr>
          <w:rFonts w:cs="Arial"/>
        </w:rPr>
        <w:t xml:space="preserve">DPR </w:t>
      </w:r>
      <w:r w:rsidR="007A0B31" w:rsidRPr="00CF4EEC">
        <w:rPr>
          <w:rFonts w:cs="Arial"/>
        </w:rPr>
        <w:t xml:space="preserve">being </w:t>
      </w:r>
      <w:r w:rsidRPr="00CF4EEC">
        <w:rPr>
          <w:rFonts w:cs="Arial"/>
        </w:rPr>
        <w:t>delivered by senior representatives of the institution, so that survivors feel that they are being shown respect by the institution</w:t>
      </w:r>
    </w:p>
    <w:p w:rsidR="00C50DB3" w:rsidRPr="00CF4EEC" w:rsidRDefault="007A0B31" w:rsidP="003C51F3">
      <w:pPr>
        <w:pStyle w:val="Bullet1"/>
        <w:rPr>
          <w:rFonts w:cs="Arial"/>
        </w:rPr>
      </w:pPr>
      <w:r w:rsidRPr="00CF4EEC">
        <w:rPr>
          <w:rFonts w:cs="Arial"/>
        </w:rPr>
        <w:t xml:space="preserve">appropriate </w:t>
      </w:r>
      <w:r w:rsidR="00C50DB3" w:rsidRPr="00CF4EEC">
        <w:rPr>
          <w:rFonts w:cs="Arial"/>
        </w:rPr>
        <w:t xml:space="preserve">planning of a DPR, </w:t>
      </w:r>
      <w:r w:rsidRPr="00CF4EEC">
        <w:rPr>
          <w:rFonts w:cs="Arial"/>
        </w:rPr>
        <w:t xml:space="preserve">including </w:t>
      </w:r>
      <w:r w:rsidR="00C50DB3" w:rsidRPr="00CF4EEC">
        <w:rPr>
          <w:rFonts w:cs="Arial"/>
        </w:rPr>
        <w:t>discussing expectations with the survivor or the survivor’s support person before the meeting so that any concerns can be addressed before the meeting takes place</w:t>
      </w:r>
    </w:p>
    <w:p w:rsidR="00C50DB3" w:rsidRPr="00CF4EEC" w:rsidRDefault="007A0B31" w:rsidP="003C51F3">
      <w:pPr>
        <w:pStyle w:val="Bullet1"/>
        <w:rPr>
          <w:rFonts w:cs="Arial"/>
        </w:rPr>
      </w:pPr>
      <w:r w:rsidRPr="00CF4EEC">
        <w:rPr>
          <w:rFonts w:cs="Arial"/>
        </w:rPr>
        <w:t xml:space="preserve">understanding </w:t>
      </w:r>
      <w:r w:rsidR="00C50DB3" w:rsidRPr="00CF4EEC">
        <w:rPr>
          <w:rFonts w:cs="Arial"/>
        </w:rPr>
        <w:t>DPR as a survivor-led process, thereby allowing survivors to exercise choice and control over things like the meeting location and the opportunity to bring a support person</w:t>
      </w:r>
    </w:p>
    <w:p w:rsidR="00C50DB3" w:rsidRPr="00CF4EEC" w:rsidRDefault="007A0B31" w:rsidP="003C51F3">
      <w:pPr>
        <w:pStyle w:val="Bullet1"/>
        <w:rPr>
          <w:rFonts w:cs="Arial"/>
        </w:rPr>
      </w:pPr>
      <w:r w:rsidRPr="00CF4EEC">
        <w:rPr>
          <w:rFonts w:cs="Arial"/>
        </w:rPr>
        <w:t xml:space="preserve">understanding </w:t>
      </w:r>
      <w:r w:rsidR="00C50DB3" w:rsidRPr="00CF4EEC">
        <w:rPr>
          <w:rFonts w:cs="Arial"/>
        </w:rPr>
        <w:t>the importance of professional facilitation in the undertaking of a DPR to ensure a respectful, constructive and positive end-to-end DPR process that aligns with the survivors’ preferences, and supports the safety of all DPR participants.</w:t>
      </w:r>
    </w:p>
    <w:p w:rsidR="00C50DB3" w:rsidRPr="00CF4EEC" w:rsidRDefault="00C50DB3" w:rsidP="00FD7F02">
      <w:pPr>
        <w:rPr>
          <w:rFonts w:cs="Arial"/>
        </w:rPr>
      </w:pPr>
      <w:r w:rsidRPr="00CF4EEC">
        <w:rPr>
          <w:rFonts w:cs="Arial"/>
        </w:rPr>
        <w:t>Institutions are also provided with a dedicated DPR contact point within the Scheme, as a source of ongoing support and guidance and to act as the initial liaison point between institutions and survivors to address concerns and complaints relating to DPR. This role also seeks to identify key themes from DPR feedback, to inform continuous improvement through things like training, fact sheets and guidance material for survivors and institutions.</w:t>
      </w:r>
    </w:p>
    <w:p w:rsidR="002B1DBD" w:rsidRPr="00CF4EEC" w:rsidRDefault="002B1DBD" w:rsidP="004F6A24">
      <w:pPr>
        <w:pStyle w:val="Heading2"/>
      </w:pPr>
      <w:bookmarkStart w:id="20" w:name="_Toc84426037"/>
      <w:r w:rsidRPr="00CF4EEC">
        <w:t xml:space="preserve">DPR </w:t>
      </w:r>
      <w:r w:rsidR="005F0B6D" w:rsidRPr="00CF4EEC">
        <w:t xml:space="preserve">improvements </w:t>
      </w:r>
      <w:r w:rsidR="00C160D5" w:rsidRPr="00CF4EEC">
        <w:t>recently</w:t>
      </w:r>
      <w:r w:rsidRPr="00CF4EEC">
        <w:t xml:space="preserve"> </w:t>
      </w:r>
      <w:r w:rsidR="0077753E" w:rsidRPr="00CF4EEC">
        <w:t>implemented</w:t>
      </w:r>
      <w:bookmarkEnd w:id="20"/>
    </w:p>
    <w:p w:rsidR="00CB7CBC" w:rsidRDefault="0077753E" w:rsidP="00030404">
      <w:pPr>
        <w:rPr>
          <w:rFonts w:cs="Arial"/>
        </w:rPr>
      </w:pPr>
      <w:r w:rsidRPr="00CF4EEC">
        <w:rPr>
          <w:rFonts w:cs="Arial"/>
        </w:rPr>
        <w:t xml:space="preserve">Given the low uptake of DPR and feedback from a range of sources, </w:t>
      </w:r>
      <w:r w:rsidR="00652CA6" w:rsidRPr="00CF4EEC">
        <w:rPr>
          <w:rFonts w:cs="Arial"/>
        </w:rPr>
        <w:t>the Scheme had commenced work to improve uptake and quality of DPR, including development of new factsheets and letters and engagem</w:t>
      </w:r>
      <w:r w:rsidR="00300ECA" w:rsidRPr="00CF4EEC">
        <w:rPr>
          <w:rFonts w:cs="Arial"/>
        </w:rPr>
        <w:t xml:space="preserve">ent with </w:t>
      </w:r>
      <w:r w:rsidR="0050470D" w:rsidRPr="00CF4EEC">
        <w:rPr>
          <w:rFonts w:cs="Arial"/>
        </w:rPr>
        <w:t>RSS</w:t>
      </w:r>
      <w:r w:rsidR="00652CA6" w:rsidRPr="00CF4EEC">
        <w:rPr>
          <w:rFonts w:cs="Arial"/>
        </w:rPr>
        <w:t xml:space="preserve"> on their role in supporting survivors to access DPR.</w:t>
      </w:r>
    </w:p>
    <w:p w:rsidR="00CB7CBC" w:rsidRDefault="00CB7CBC" w:rsidP="00CB7CBC">
      <w:r w:rsidRPr="00CB7CBC">
        <w:t xml:space="preserve">As at September 2021, the Commonwealth, all state and territory governments and 526 </w:t>
      </w:r>
      <w:r w:rsidR="001E623C">
        <w:br/>
      </w:r>
      <w:r w:rsidRPr="00CB7CBC">
        <w:t xml:space="preserve">non-government institutions across Australia are participating in the Scheme. This </w:t>
      </w:r>
      <w:r>
        <w:t xml:space="preserve">represents a </w:t>
      </w:r>
      <w:r w:rsidRPr="00CB7CBC">
        <w:t xml:space="preserve">substantial increase to the 56 non-government organisations that were participating in the Scheme in </w:t>
      </w:r>
      <w:r w:rsidR="00FE2CD6">
        <w:t>its</w:t>
      </w:r>
      <w:r w:rsidRPr="00CB7CBC">
        <w:t xml:space="preserve"> first year of operation.</w:t>
      </w:r>
    </w:p>
    <w:p w:rsidR="00FE2CD6" w:rsidRDefault="00CB7CBC" w:rsidP="00FE2CD6">
      <w:r>
        <w:t>The increase in participating institutions corresponds with increased applications</w:t>
      </w:r>
      <w:r w:rsidR="00FE2CD6">
        <w:t xml:space="preserve"> to the Scheme</w:t>
      </w:r>
      <w:r>
        <w:t>, and the number of applicants that are eligible for DPR as part of their redress offer.</w:t>
      </w:r>
    </w:p>
    <w:p w:rsidR="00CB7CBC" w:rsidRPr="00CB7CBC" w:rsidRDefault="00FE2CD6" w:rsidP="00FE2CD6">
      <w:r>
        <w:lastRenderedPageBreak/>
        <w:t>Accordingly, the Scheme has proactively sought to understand and address the barriers that prevent eligible applicants from accepting the DPR component of their redress offer, and then making contact with the responsible institution to start the process.</w:t>
      </w:r>
    </w:p>
    <w:p w:rsidR="00EB02F5" w:rsidRPr="00CF4EEC" w:rsidRDefault="00FE2CD6" w:rsidP="00030404">
      <w:pPr>
        <w:rPr>
          <w:rFonts w:cs="Arial"/>
        </w:rPr>
      </w:pPr>
      <w:r>
        <w:rPr>
          <w:rFonts w:cs="Arial"/>
        </w:rPr>
        <w:t xml:space="preserve">For example, </w:t>
      </w:r>
      <w:r w:rsidR="00727EEF" w:rsidRPr="00CF4EEC">
        <w:rPr>
          <w:rFonts w:cs="Arial"/>
        </w:rPr>
        <w:t>DPR improvement projects</w:t>
      </w:r>
      <w:r w:rsidR="00CC1AAA" w:rsidRPr="00CF4EEC">
        <w:rPr>
          <w:rFonts w:cs="Arial"/>
        </w:rPr>
        <w:t xml:space="preserve"> recently completed, or currently underway,</w:t>
      </w:r>
      <w:r w:rsidR="00727EEF" w:rsidRPr="00CF4EEC">
        <w:rPr>
          <w:rFonts w:cs="Arial"/>
        </w:rPr>
        <w:t xml:space="preserve"> include:</w:t>
      </w:r>
    </w:p>
    <w:p w:rsidR="000B600F" w:rsidRPr="00CF4EEC" w:rsidRDefault="00F82763" w:rsidP="003C51F3">
      <w:pPr>
        <w:pStyle w:val="Bullet1"/>
        <w:rPr>
          <w:rFonts w:cs="Arial"/>
        </w:rPr>
      </w:pPr>
      <w:r w:rsidRPr="00CF4EEC">
        <w:rPr>
          <w:rFonts w:cs="Arial"/>
        </w:rPr>
        <w:t>Using feedback from RSS provided in early April 2021 to inform d</w:t>
      </w:r>
      <w:r w:rsidR="00727EEF" w:rsidRPr="00CF4EEC">
        <w:rPr>
          <w:rFonts w:cs="Arial"/>
        </w:rPr>
        <w:t>evelopment of n</w:t>
      </w:r>
      <w:r w:rsidR="000B600F" w:rsidRPr="00CF4EEC">
        <w:rPr>
          <w:rFonts w:cs="Arial"/>
        </w:rPr>
        <w:t xml:space="preserve">ew </w:t>
      </w:r>
      <w:r w:rsidR="0050470D" w:rsidRPr="00CF4EEC">
        <w:rPr>
          <w:rFonts w:cs="Arial"/>
        </w:rPr>
        <w:t xml:space="preserve">RSS specific </w:t>
      </w:r>
      <w:r w:rsidR="000B600F" w:rsidRPr="00CF4EEC">
        <w:rPr>
          <w:rFonts w:cs="Arial"/>
        </w:rPr>
        <w:t>DPR resources</w:t>
      </w:r>
      <w:r w:rsidR="00CC1AAA" w:rsidRPr="00CF4EEC">
        <w:rPr>
          <w:rFonts w:cs="Arial"/>
        </w:rPr>
        <w:t>. These aim</w:t>
      </w:r>
      <w:r w:rsidR="000B600F" w:rsidRPr="00CF4EEC">
        <w:rPr>
          <w:rFonts w:cs="Arial"/>
        </w:rPr>
        <w:t xml:space="preserve"> </w:t>
      </w:r>
      <w:r w:rsidR="00727EEF" w:rsidRPr="00CF4EEC">
        <w:rPr>
          <w:rFonts w:cs="Arial"/>
        </w:rPr>
        <w:t xml:space="preserve">to </w:t>
      </w:r>
      <w:r w:rsidRPr="00CF4EEC">
        <w:rPr>
          <w:rFonts w:cs="Arial"/>
        </w:rPr>
        <w:t>support</w:t>
      </w:r>
      <w:r w:rsidR="00727EEF" w:rsidRPr="00CF4EEC">
        <w:rPr>
          <w:rFonts w:cs="Arial"/>
        </w:rPr>
        <w:t xml:space="preserve"> </w:t>
      </w:r>
      <w:r w:rsidRPr="00CF4EEC">
        <w:rPr>
          <w:rFonts w:cs="Arial"/>
        </w:rPr>
        <w:t xml:space="preserve">provision of improved guidance </w:t>
      </w:r>
      <w:r w:rsidR="00727EEF" w:rsidRPr="00CF4EEC">
        <w:rPr>
          <w:rFonts w:cs="Arial"/>
        </w:rPr>
        <w:t xml:space="preserve">information </w:t>
      </w:r>
      <w:r w:rsidRPr="00CF4EEC">
        <w:rPr>
          <w:rFonts w:cs="Arial"/>
        </w:rPr>
        <w:t>about</w:t>
      </w:r>
      <w:r w:rsidR="000B600F" w:rsidRPr="00CF4EEC">
        <w:rPr>
          <w:rFonts w:cs="Arial"/>
        </w:rPr>
        <w:t xml:space="preserve"> </w:t>
      </w:r>
      <w:r w:rsidRPr="00CF4EEC">
        <w:rPr>
          <w:rFonts w:cs="Arial"/>
        </w:rPr>
        <w:t>Nominees and DPR facilitators and thereby</w:t>
      </w:r>
      <w:r w:rsidR="000B600F" w:rsidRPr="00CF4EEC">
        <w:rPr>
          <w:rFonts w:cs="Arial"/>
        </w:rPr>
        <w:t xml:space="preserve"> enhance conversations with applicants.</w:t>
      </w:r>
    </w:p>
    <w:p w:rsidR="00F82763" w:rsidRPr="00CF4EEC" w:rsidRDefault="00F82763" w:rsidP="003C51F3">
      <w:pPr>
        <w:pStyle w:val="Bullet1"/>
        <w:rPr>
          <w:rFonts w:cs="Arial"/>
        </w:rPr>
      </w:pPr>
      <w:r w:rsidRPr="00CF4EEC">
        <w:rPr>
          <w:rFonts w:cs="Arial"/>
        </w:rPr>
        <w:t>Im</w:t>
      </w:r>
      <w:r w:rsidR="00CC1AAA" w:rsidRPr="00CF4EEC">
        <w:rPr>
          <w:rFonts w:cs="Arial"/>
        </w:rPr>
        <w:t>proving</w:t>
      </w:r>
      <w:r w:rsidRPr="00CF4EEC">
        <w:rPr>
          <w:rFonts w:cs="Arial"/>
        </w:rPr>
        <w:t xml:space="preserve"> DPR information for applicants available on the Scheme’s website.</w:t>
      </w:r>
    </w:p>
    <w:p w:rsidR="00CC1AAA" w:rsidRPr="00CF4EEC" w:rsidRDefault="00F82763" w:rsidP="003C51F3">
      <w:pPr>
        <w:pStyle w:val="Bullet1"/>
        <w:rPr>
          <w:rFonts w:cs="Arial"/>
        </w:rPr>
      </w:pPr>
      <w:r w:rsidRPr="00CF4EEC">
        <w:rPr>
          <w:rFonts w:cs="Arial"/>
        </w:rPr>
        <w:t xml:space="preserve">Conducting a review of survivor </w:t>
      </w:r>
      <w:r w:rsidR="00CC1AAA" w:rsidRPr="00CF4EEC">
        <w:rPr>
          <w:rFonts w:cs="Arial"/>
        </w:rPr>
        <w:t>communications</w:t>
      </w:r>
      <w:r w:rsidRPr="00CF4EEC">
        <w:rPr>
          <w:rFonts w:cs="Arial"/>
        </w:rPr>
        <w:t xml:space="preserve"> and guiding notes used by </w:t>
      </w:r>
      <w:r w:rsidR="00CC1AAA" w:rsidRPr="00CF4EEC">
        <w:rPr>
          <w:rFonts w:cs="Arial"/>
        </w:rPr>
        <w:t>the Scheme</w:t>
      </w:r>
      <w:r w:rsidR="00B6775A" w:rsidRPr="00CF4EEC">
        <w:rPr>
          <w:rFonts w:cs="Arial"/>
        </w:rPr>
        <w:t xml:space="preserve"> </w:t>
      </w:r>
      <w:r w:rsidRPr="00CF4EEC">
        <w:rPr>
          <w:rFonts w:cs="Arial"/>
        </w:rPr>
        <w:t xml:space="preserve">to ensure consistent DPR messaging and alignment </w:t>
      </w:r>
      <w:r w:rsidR="00B6775A" w:rsidRPr="00CF4EEC">
        <w:rPr>
          <w:rFonts w:cs="Arial"/>
        </w:rPr>
        <w:t xml:space="preserve">with </w:t>
      </w:r>
      <w:r w:rsidR="00CC1AAA" w:rsidRPr="00CF4EEC">
        <w:rPr>
          <w:rFonts w:cs="Arial"/>
        </w:rPr>
        <w:t>trauma</w:t>
      </w:r>
      <w:r w:rsidR="00722561" w:rsidRPr="00CF4EEC">
        <w:rPr>
          <w:rFonts w:cs="Arial"/>
        </w:rPr>
        <w:noBreakHyphen/>
      </w:r>
      <w:r w:rsidR="00CC1AAA" w:rsidRPr="00CF4EEC">
        <w:rPr>
          <w:rFonts w:cs="Arial"/>
        </w:rPr>
        <w:t xml:space="preserve">informed </w:t>
      </w:r>
      <w:r w:rsidRPr="00CF4EEC">
        <w:rPr>
          <w:rFonts w:cs="Arial"/>
        </w:rPr>
        <w:t>practice.</w:t>
      </w:r>
      <w:r w:rsidR="00CC1AAA" w:rsidRPr="00CF4EEC">
        <w:rPr>
          <w:rFonts w:cs="Arial"/>
        </w:rPr>
        <w:t xml:space="preserve"> </w:t>
      </w:r>
    </w:p>
    <w:p w:rsidR="00F82763" w:rsidRPr="00CF4EEC" w:rsidRDefault="00CC1AAA" w:rsidP="003C51F3">
      <w:pPr>
        <w:pStyle w:val="Bullet1"/>
        <w:rPr>
          <w:rFonts w:cs="Arial"/>
        </w:rPr>
      </w:pPr>
      <w:r w:rsidRPr="00CF4EEC">
        <w:rPr>
          <w:rFonts w:cs="Arial"/>
        </w:rPr>
        <w:t xml:space="preserve">Provision of guidance material </w:t>
      </w:r>
      <w:r w:rsidR="00B6775A" w:rsidRPr="00CF4EEC">
        <w:rPr>
          <w:rFonts w:cs="Arial"/>
        </w:rPr>
        <w:t xml:space="preserve">to Scheme staff </w:t>
      </w:r>
      <w:r w:rsidRPr="00CF4EEC">
        <w:rPr>
          <w:rFonts w:cs="Arial"/>
        </w:rPr>
        <w:t>to inform Outcome Determination Calls to survivors.</w:t>
      </w:r>
    </w:p>
    <w:p w:rsidR="00F82763" w:rsidRPr="00CF4EEC" w:rsidRDefault="00F82763" w:rsidP="003C51F3">
      <w:pPr>
        <w:pStyle w:val="Bullet1"/>
        <w:rPr>
          <w:rFonts w:cs="Arial"/>
        </w:rPr>
      </w:pPr>
      <w:r w:rsidRPr="00CF4EEC">
        <w:rPr>
          <w:rFonts w:cs="Arial"/>
        </w:rPr>
        <w:t xml:space="preserve">Development of a new Redress Education Portal and associated DPR related training and resources to enable institutions to </w:t>
      </w:r>
      <w:r w:rsidR="00B6775A" w:rsidRPr="00CF4EEC">
        <w:rPr>
          <w:rFonts w:cs="Arial"/>
        </w:rPr>
        <w:t xml:space="preserve">complement existing training and </w:t>
      </w:r>
      <w:r w:rsidRPr="00CF4EEC">
        <w:rPr>
          <w:rFonts w:cs="Arial"/>
        </w:rPr>
        <w:t xml:space="preserve">undertake self-guided </w:t>
      </w:r>
      <w:r w:rsidR="005F0B6D" w:rsidRPr="00CF4EEC">
        <w:rPr>
          <w:rFonts w:cs="Arial"/>
        </w:rPr>
        <w:t>training</w:t>
      </w:r>
      <w:r w:rsidR="00CC1AAA" w:rsidRPr="00CF4EEC">
        <w:rPr>
          <w:rFonts w:cs="Arial"/>
        </w:rPr>
        <w:t xml:space="preserve">. This new portal will also be used to </w:t>
      </w:r>
      <w:r w:rsidRPr="00CF4EEC">
        <w:rPr>
          <w:rFonts w:cs="Arial"/>
        </w:rPr>
        <w:t>provide access to new DPR resources</w:t>
      </w:r>
      <w:r w:rsidR="004D4A22">
        <w:rPr>
          <w:rFonts w:cs="Arial"/>
        </w:rPr>
        <w:t>, developed in consultation with Scheme stakeholders</w:t>
      </w:r>
      <w:r w:rsidR="00CC1AAA" w:rsidRPr="00CF4EEC">
        <w:rPr>
          <w:rFonts w:cs="Arial"/>
        </w:rPr>
        <w:t>,</w:t>
      </w:r>
      <w:r w:rsidRPr="00CF4EEC">
        <w:rPr>
          <w:rFonts w:cs="Arial"/>
        </w:rPr>
        <w:t xml:space="preserve"> to ensure that institution’s current and new staff are skilled in DPR requirements and how to meet applicant needs</w:t>
      </w:r>
      <w:r w:rsidR="0055371F">
        <w:rPr>
          <w:rFonts w:cs="Arial"/>
        </w:rPr>
        <w:t xml:space="preserve">, complementary to the continuation of virtual </w:t>
      </w:r>
      <w:r w:rsidR="0086016C">
        <w:rPr>
          <w:rFonts w:cs="Arial"/>
        </w:rPr>
        <w:t>face-to-face</w:t>
      </w:r>
      <w:r w:rsidR="0055371F">
        <w:rPr>
          <w:rFonts w:cs="Arial"/>
        </w:rPr>
        <w:t xml:space="preserve"> delivery of DPR training direct to participating institutions</w:t>
      </w:r>
      <w:r w:rsidRPr="00CF4EEC">
        <w:rPr>
          <w:rFonts w:cs="Arial"/>
        </w:rPr>
        <w:t>.</w:t>
      </w:r>
    </w:p>
    <w:p w:rsidR="00CB7CBC" w:rsidRPr="00CF4EEC" w:rsidRDefault="008C0AD2" w:rsidP="003C51F3">
      <w:pPr>
        <w:pStyle w:val="Bullet1"/>
        <w:rPr>
          <w:rFonts w:cs="Arial"/>
        </w:rPr>
      </w:pPr>
      <w:r w:rsidRPr="00CF4EEC">
        <w:rPr>
          <w:rFonts w:cs="Arial"/>
        </w:rPr>
        <w:t xml:space="preserve">Development of a DPR Engagement Letter, </w:t>
      </w:r>
      <w:r w:rsidR="00727EEF" w:rsidRPr="00CF4EEC">
        <w:rPr>
          <w:rFonts w:cs="Arial"/>
        </w:rPr>
        <w:t xml:space="preserve">for sending to a sample group of applicants who have accepted DPR as a component of </w:t>
      </w:r>
      <w:r w:rsidR="0034411D">
        <w:rPr>
          <w:rFonts w:cs="Arial"/>
        </w:rPr>
        <w:t>r</w:t>
      </w:r>
      <w:r w:rsidR="00727EEF" w:rsidRPr="00CF4EEC">
        <w:rPr>
          <w:rFonts w:cs="Arial"/>
        </w:rPr>
        <w:t xml:space="preserve">edress. The letter seeks applicant feedback on the DPR process, barriers they are experiencing in taking up their DPR, and </w:t>
      </w:r>
      <w:r w:rsidR="00CC1AAA" w:rsidRPr="00CF4EEC">
        <w:rPr>
          <w:rFonts w:cs="Arial"/>
        </w:rPr>
        <w:t>advising of</w:t>
      </w:r>
      <w:r w:rsidR="00727EEF" w:rsidRPr="00CF4EEC">
        <w:rPr>
          <w:rFonts w:cs="Arial"/>
        </w:rPr>
        <w:t xml:space="preserve"> services that are available to support applicants across the DPR process</w:t>
      </w:r>
      <w:r w:rsidR="005F0B6D" w:rsidRPr="00CF4EEC">
        <w:rPr>
          <w:rFonts w:cs="Arial"/>
        </w:rPr>
        <w:t xml:space="preserve">. The letter also seeks </w:t>
      </w:r>
      <w:r w:rsidR="00072070" w:rsidRPr="00CF4EEC">
        <w:rPr>
          <w:rFonts w:cs="Arial"/>
        </w:rPr>
        <w:t>feedback</w:t>
      </w:r>
      <w:r w:rsidR="005F0B6D" w:rsidRPr="00CF4EEC">
        <w:rPr>
          <w:rFonts w:cs="Arial"/>
        </w:rPr>
        <w:t xml:space="preserve"> from</w:t>
      </w:r>
      <w:r w:rsidR="0050470D" w:rsidRPr="00CF4EEC">
        <w:rPr>
          <w:rFonts w:cs="Arial"/>
        </w:rPr>
        <w:t xml:space="preserve"> applicants </w:t>
      </w:r>
      <w:r w:rsidR="005F0B6D" w:rsidRPr="00CF4EEC">
        <w:rPr>
          <w:rFonts w:cs="Arial"/>
        </w:rPr>
        <w:t xml:space="preserve">where they </w:t>
      </w:r>
      <w:r w:rsidR="0050470D" w:rsidRPr="00CF4EEC">
        <w:rPr>
          <w:rFonts w:cs="Arial"/>
        </w:rPr>
        <w:t xml:space="preserve">have </w:t>
      </w:r>
      <w:r w:rsidR="005F0B6D" w:rsidRPr="00CF4EEC">
        <w:rPr>
          <w:rFonts w:cs="Arial"/>
        </w:rPr>
        <w:t>completed</w:t>
      </w:r>
      <w:r w:rsidR="0050470D" w:rsidRPr="00CF4EEC">
        <w:rPr>
          <w:rFonts w:cs="Arial"/>
        </w:rPr>
        <w:t xml:space="preserve"> their DPR</w:t>
      </w:r>
      <w:r w:rsidR="00727EEF" w:rsidRPr="00CF4EEC">
        <w:rPr>
          <w:rFonts w:cs="Arial"/>
        </w:rPr>
        <w:t>. RSS have assisted with co-design of the letter to ensure the process aligns with trauma informed principles.</w:t>
      </w:r>
    </w:p>
    <w:p w:rsidR="00944FA1" w:rsidRPr="00CF4EEC" w:rsidRDefault="00944FA1" w:rsidP="004F6A24">
      <w:pPr>
        <w:pStyle w:val="Heading2"/>
      </w:pPr>
      <w:bookmarkStart w:id="21" w:name="_Toc84426038"/>
      <w:r w:rsidRPr="00CF4EEC">
        <w:t>DPR Data</w:t>
      </w:r>
      <w:bookmarkEnd w:id="21"/>
    </w:p>
    <w:p w:rsidR="004A095F" w:rsidRPr="00CF4EEC" w:rsidRDefault="00974F0F" w:rsidP="00944FA1">
      <w:pPr>
        <w:rPr>
          <w:rFonts w:cs="Arial"/>
        </w:rPr>
      </w:pPr>
      <w:r w:rsidRPr="00CF4EEC">
        <w:rPr>
          <w:rFonts w:cs="Arial"/>
        </w:rPr>
        <w:t>The following table provides summary data relating to DPR, and represents numbers since Scheme commencement up to 30 June 2021.</w:t>
      </w:r>
    </w:p>
    <w:tbl>
      <w:tblPr>
        <w:tblStyle w:val="TableGrid"/>
        <w:tblW w:w="0" w:type="auto"/>
        <w:tblLook w:val="04A0" w:firstRow="1" w:lastRow="0" w:firstColumn="1" w:lastColumn="0" w:noHBand="0" w:noVBand="1"/>
        <w:tblCaption w:val="DPR Data"/>
        <w:tblDescription w:val="Total applications to the Scheme: 11,075&#10;Applicants who accepted their redress offer: 6,032&#10;Applicants who accepted DPR: 3,397&#10;Total DPRs completed: 284&#10;Total DPRs in progress: 140&#10;&#10;"/>
      </w:tblPr>
      <w:tblGrid>
        <w:gridCol w:w="1669"/>
        <w:gridCol w:w="1861"/>
        <w:gridCol w:w="1949"/>
        <w:gridCol w:w="2023"/>
        <w:gridCol w:w="1984"/>
      </w:tblGrid>
      <w:tr w:rsidR="00974F0F" w:rsidRPr="00CF4EEC" w:rsidTr="00A428AD">
        <w:trPr>
          <w:tblHeader/>
        </w:trPr>
        <w:tc>
          <w:tcPr>
            <w:tcW w:w="1669" w:type="dxa"/>
          </w:tcPr>
          <w:p w:rsidR="00974F0F" w:rsidRPr="00CF4EEC" w:rsidRDefault="00974F0F" w:rsidP="00A424A9">
            <w:pPr>
              <w:rPr>
                <w:rFonts w:cs="Arial"/>
              </w:rPr>
            </w:pPr>
            <w:r w:rsidRPr="00CF4EEC">
              <w:rPr>
                <w:rFonts w:cs="Arial"/>
                <w:b/>
              </w:rPr>
              <w:t>Total</w:t>
            </w:r>
            <w:r w:rsidR="006B3892" w:rsidRPr="00CF4EEC">
              <w:rPr>
                <w:rFonts w:cs="Arial"/>
                <w:b/>
              </w:rPr>
              <w:t xml:space="preserve"> applications to the</w:t>
            </w:r>
            <w:r w:rsidRPr="00CF4EEC">
              <w:rPr>
                <w:rFonts w:cs="Arial"/>
                <w:b/>
              </w:rPr>
              <w:t xml:space="preserve"> </w:t>
            </w:r>
            <w:r w:rsidR="006B3892" w:rsidRPr="00CF4EEC">
              <w:rPr>
                <w:rFonts w:cs="Arial"/>
                <w:b/>
              </w:rPr>
              <w:t>Scheme</w:t>
            </w:r>
          </w:p>
        </w:tc>
        <w:tc>
          <w:tcPr>
            <w:tcW w:w="1861" w:type="dxa"/>
          </w:tcPr>
          <w:p w:rsidR="00974F0F" w:rsidRPr="00CF4EEC" w:rsidRDefault="00974F0F" w:rsidP="00A424A9">
            <w:pPr>
              <w:rPr>
                <w:rFonts w:cs="Arial"/>
              </w:rPr>
            </w:pPr>
            <w:r w:rsidRPr="00CF4EEC">
              <w:rPr>
                <w:rFonts w:cs="Arial"/>
                <w:b/>
              </w:rPr>
              <w:t xml:space="preserve">Applicants who accepted </w:t>
            </w:r>
            <w:r w:rsidR="006B3892" w:rsidRPr="00CF4EEC">
              <w:rPr>
                <w:rFonts w:cs="Arial"/>
                <w:b/>
              </w:rPr>
              <w:t xml:space="preserve">their </w:t>
            </w:r>
            <w:r w:rsidR="0034411D">
              <w:rPr>
                <w:rFonts w:cs="Arial"/>
                <w:b/>
              </w:rPr>
              <w:t>r</w:t>
            </w:r>
            <w:r w:rsidRPr="00CF4EEC">
              <w:rPr>
                <w:rFonts w:cs="Arial"/>
                <w:b/>
              </w:rPr>
              <w:t>edress offer</w:t>
            </w:r>
          </w:p>
        </w:tc>
        <w:tc>
          <w:tcPr>
            <w:tcW w:w="1949" w:type="dxa"/>
          </w:tcPr>
          <w:p w:rsidR="00974F0F" w:rsidRPr="00CF4EEC" w:rsidRDefault="009176A2" w:rsidP="009176A2">
            <w:pPr>
              <w:rPr>
                <w:rFonts w:cs="Arial"/>
              </w:rPr>
            </w:pPr>
            <w:r>
              <w:rPr>
                <w:rFonts w:cs="Arial"/>
                <w:b/>
              </w:rPr>
              <w:t>A</w:t>
            </w:r>
            <w:r w:rsidR="00905F5C">
              <w:rPr>
                <w:rFonts w:cs="Arial"/>
                <w:b/>
              </w:rPr>
              <w:t xml:space="preserve">pplicants </w:t>
            </w:r>
            <w:r>
              <w:rPr>
                <w:rFonts w:cs="Arial"/>
                <w:b/>
              </w:rPr>
              <w:t>who</w:t>
            </w:r>
            <w:r w:rsidR="00905F5C">
              <w:rPr>
                <w:rFonts w:cs="Arial"/>
                <w:b/>
              </w:rPr>
              <w:t xml:space="preserve"> accepted </w:t>
            </w:r>
            <w:r w:rsidR="00974F0F" w:rsidRPr="00CF4EEC">
              <w:rPr>
                <w:rFonts w:cs="Arial"/>
                <w:b/>
              </w:rPr>
              <w:t>DPR</w:t>
            </w:r>
          </w:p>
        </w:tc>
        <w:tc>
          <w:tcPr>
            <w:tcW w:w="2023" w:type="dxa"/>
          </w:tcPr>
          <w:p w:rsidR="00974F0F" w:rsidRPr="00CF4EEC" w:rsidRDefault="00974F0F" w:rsidP="0077753E">
            <w:pPr>
              <w:rPr>
                <w:rFonts w:cs="Arial"/>
              </w:rPr>
            </w:pPr>
            <w:r w:rsidRPr="00CF4EEC">
              <w:rPr>
                <w:rFonts w:cs="Arial"/>
                <w:b/>
              </w:rPr>
              <w:t>Total DPR</w:t>
            </w:r>
            <w:r w:rsidR="0077753E" w:rsidRPr="00CF4EEC">
              <w:rPr>
                <w:rFonts w:cs="Arial"/>
                <w:b/>
              </w:rPr>
              <w:t>s</w:t>
            </w:r>
            <w:r w:rsidRPr="00CF4EEC">
              <w:rPr>
                <w:rFonts w:cs="Arial"/>
                <w:b/>
              </w:rPr>
              <w:t xml:space="preserve"> completed</w:t>
            </w:r>
          </w:p>
        </w:tc>
        <w:tc>
          <w:tcPr>
            <w:tcW w:w="1984" w:type="dxa"/>
          </w:tcPr>
          <w:p w:rsidR="00974F0F" w:rsidRPr="00CF4EEC" w:rsidRDefault="00974F0F" w:rsidP="00A424A9">
            <w:pPr>
              <w:rPr>
                <w:rFonts w:cs="Arial"/>
              </w:rPr>
            </w:pPr>
            <w:r w:rsidRPr="00CF4EEC">
              <w:rPr>
                <w:rFonts w:cs="Arial"/>
                <w:b/>
              </w:rPr>
              <w:t>Total DPRs in progress</w:t>
            </w:r>
          </w:p>
        </w:tc>
      </w:tr>
      <w:tr w:rsidR="00974F0F" w:rsidRPr="00CF4EEC" w:rsidTr="00974F0F">
        <w:tc>
          <w:tcPr>
            <w:tcW w:w="1669" w:type="dxa"/>
          </w:tcPr>
          <w:p w:rsidR="00974F0F" w:rsidRPr="00CF4EEC" w:rsidRDefault="00974F0F" w:rsidP="00A424A9">
            <w:pPr>
              <w:rPr>
                <w:rFonts w:cs="Arial"/>
              </w:rPr>
            </w:pPr>
            <w:r w:rsidRPr="00CF4EEC">
              <w:rPr>
                <w:rFonts w:cs="Arial"/>
              </w:rPr>
              <w:t>11,075</w:t>
            </w:r>
          </w:p>
        </w:tc>
        <w:tc>
          <w:tcPr>
            <w:tcW w:w="1861" w:type="dxa"/>
          </w:tcPr>
          <w:p w:rsidR="00974F0F" w:rsidRPr="00CF4EEC" w:rsidRDefault="00974F0F" w:rsidP="00A424A9">
            <w:pPr>
              <w:rPr>
                <w:rFonts w:cs="Arial"/>
              </w:rPr>
            </w:pPr>
            <w:r w:rsidRPr="00CF4EEC">
              <w:rPr>
                <w:rFonts w:cs="Arial"/>
              </w:rPr>
              <w:t>6,032</w:t>
            </w:r>
          </w:p>
        </w:tc>
        <w:tc>
          <w:tcPr>
            <w:tcW w:w="1949" w:type="dxa"/>
          </w:tcPr>
          <w:p w:rsidR="00974F0F" w:rsidRPr="00CF4EEC" w:rsidRDefault="00974F0F" w:rsidP="00A424A9">
            <w:pPr>
              <w:rPr>
                <w:rFonts w:cs="Arial"/>
              </w:rPr>
            </w:pPr>
            <w:r w:rsidRPr="00CF4EEC">
              <w:rPr>
                <w:rFonts w:cs="Arial"/>
              </w:rPr>
              <w:t>3,397</w:t>
            </w:r>
          </w:p>
        </w:tc>
        <w:tc>
          <w:tcPr>
            <w:tcW w:w="2023" w:type="dxa"/>
          </w:tcPr>
          <w:p w:rsidR="00974F0F" w:rsidRPr="00CF4EEC" w:rsidRDefault="00974F0F" w:rsidP="00A424A9">
            <w:pPr>
              <w:rPr>
                <w:rFonts w:cs="Arial"/>
              </w:rPr>
            </w:pPr>
            <w:r w:rsidRPr="00CF4EEC">
              <w:rPr>
                <w:rFonts w:cs="Arial"/>
              </w:rPr>
              <w:t>284</w:t>
            </w:r>
          </w:p>
        </w:tc>
        <w:tc>
          <w:tcPr>
            <w:tcW w:w="1984" w:type="dxa"/>
          </w:tcPr>
          <w:p w:rsidR="00974F0F" w:rsidRPr="00CF4EEC" w:rsidRDefault="00974F0F" w:rsidP="00A424A9">
            <w:pPr>
              <w:rPr>
                <w:rFonts w:cs="Arial"/>
              </w:rPr>
            </w:pPr>
            <w:r w:rsidRPr="00CF4EEC">
              <w:rPr>
                <w:rFonts w:cs="Arial"/>
              </w:rPr>
              <w:t>140</w:t>
            </w:r>
          </w:p>
        </w:tc>
      </w:tr>
    </w:tbl>
    <w:p w:rsidR="00974F0F" w:rsidRPr="009176A2" w:rsidRDefault="00974F0F" w:rsidP="00A424A9">
      <w:pPr>
        <w:spacing w:before="240"/>
        <w:rPr>
          <w:rFonts w:cs="Arial"/>
        </w:rPr>
      </w:pPr>
      <w:r w:rsidRPr="00CF4EEC">
        <w:rPr>
          <w:rFonts w:cs="Arial"/>
        </w:rPr>
        <w:t xml:space="preserve">The high-level insights provided from the 2020 – 21 DPR Annual Reporting process are provided at </w:t>
      </w:r>
      <w:hyperlink w:anchor="_Attachment_A_-" w:history="1">
        <w:r w:rsidRPr="009176A2">
          <w:rPr>
            <w:rStyle w:val="Strong"/>
          </w:rPr>
          <w:t xml:space="preserve">Attachment </w:t>
        </w:r>
      </w:hyperlink>
      <w:r w:rsidR="00587C3C">
        <w:rPr>
          <w:rStyle w:val="Strong"/>
        </w:rPr>
        <w:t>A</w:t>
      </w:r>
      <w:r w:rsidRPr="009176A2">
        <w:rPr>
          <w:rStyle w:val="Strong"/>
        </w:rPr>
        <w:t xml:space="preserve"> - </w:t>
      </w:r>
      <w:r w:rsidRPr="009176A2">
        <w:rPr>
          <w:rStyle w:val="Strong"/>
        </w:rPr>
        <w:fldChar w:fldCharType="begin"/>
      </w:r>
      <w:r w:rsidRPr="009176A2">
        <w:rPr>
          <w:rStyle w:val="Strong"/>
        </w:rPr>
        <w:instrText xml:space="preserve"> REF _Ref81397209 \h  \* MERGEFORMAT </w:instrText>
      </w:r>
      <w:r w:rsidRPr="009176A2">
        <w:rPr>
          <w:rStyle w:val="Strong"/>
        </w:rPr>
      </w:r>
      <w:r w:rsidRPr="009176A2">
        <w:rPr>
          <w:rStyle w:val="Strong"/>
        </w:rPr>
        <w:fldChar w:fldCharType="separate"/>
      </w:r>
      <w:r w:rsidR="00101180" w:rsidRPr="00101180">
        <w:rPr>
          <w:rStyle w:val="Strong"/>
        </w:rPr>
        <w:t>Life of Scheme</w:t>
      </w:r>
      <w:r w:rsidR="00101180" w:rsidRPr="00574E03">
        <w:rPr>
          <w:rFonts w:cs="Arial"/>
          <w:b/>
          <w:sz w:val="28"/>
          <w:szCs w:val="28"/>
        </w:rPr>
        <w:t xml:space="preserve"> DPR completion rates</w:t>
      </w:r>
      <w:r w:rsidRPr="009176A2">
        <w:rPr>
          <w:rStyle w:val="Strong"/>
        </w:rPr>
        <w:fldChar w:fldCharType="end"/>
      </w:r>
      <w:r w:rsidR="009176A2" w:rsidRPr="009176A2">
        <w:rPr>
          <w:rStyle w:val="Strong"/>
          <w:b w:val="0"/>
        </w:rPr>
        <w:t xml:space="preserve">. </w:t>
      </w:r>
      <w:r w:rsidR="009176A2" w:rsidRPr="009176A2">
        <w:rPr>
          <w:rStyle w:val="Strong"/>
        </w:rPr>
        <w:t xml:space="preserve">Attachment </w:t>
      </w:r>
      <w:r w:rsidR="00587C3C">
        <w:rPr>
          <w:rStyle w:val="Strong"/>
        </w:rPr>
        <w:t>A</w:t>
      </w:r>
      <w:r w:rsidR="009176A2" w:rsidRPr="009176A2">
        <w:rPr>
          <w:rStyle w:val="Strong"/>
          <w:b w:val="0"/>
        </w:rPr>
        <w:t xml:space="preserve"> provides the data definitions </w:t>
      </w:r>
      <w:r w:rsidR="009176A2">
        <w:rPr>
          <w:rStyle w:val="Strong"/>
          <w:b w:val="0"/>
        </w:rPr>
        <w:t>relating to</w:t>
      </w:r>
      <w:r w:rsidR="009176A2" w:rsidRPr="009176A2">
        <w:rPr>
          <w:rStyle w:val="Strong"/>
          <w:b w:val="0"/>
        </w:rPr>
        <w:t xml:space="preserve"> the categories </w:t>
      </w:r>
      <w:r w:rsidR="00D83CC4">
        <w:rPr>
          <w:rStyle w:val="Strong"/>
          <w:b w:val="0"/>
        </w:rPr>
        <w:t>referred to</w:t>
      </w:r>
      <w:r w:rsidR="009176A2" w:rsidRPr="009176A2">
        <w:rPr>
          <w:rStyle w:val="Strong"/>
          <w:b w:val="0"/>
        </w:rPr>
        <w:t xml:space="preserve"> in the above table</w:t>
      </w:r>
      <w:r w:rsidRPr="009176A2">
        <w:rPr>
          <w:rFonts w:cs="Arial"/>
        </w:rPr>
        <w:t>.</w:t>
      </w:r>
    </w:p>
    <w:p w:rsidR="00905F5C" w:rsidRPr="00CF4EEC" w:rsidRDefault="00905F5C" w:rsidP="00DD55F0">
      <w:pPr>
        <w:rPr>
          <w:rFonts w:cs="Arial"/>
          <w:highlight w:val="red"/>
        </w:rPr>
        <w:sectPr w:rsidR="00905F5C" w:rsidRPr="00CF4EEC" w:rsidSect="0058526F">
          <w:headerReference w:type="default" r:id="rId20"/>
          <w:footerReference w:type="default" r:id="rId21"/>
          <w:pgSz w:w="11906" w:h="16838"/>
          <w:pgMar w:top="1135" w:right="1134" w:bottom="709" w:left="1276" w:header="284" w:footer="448" w:gutter="0"/>
          <w:cols w:space="708"/>
          <w:docGrid w:linePitch="360"/>
        </w:sectPr>
      </w:pPr>
    </w:p>
    <w:p w:rsidR="00956C56" w:rsidRPr="00CF4EEC" w:rsidRDefault="00956C56" w:rsidP="00956C56">
      <w:pPr>
        <w:pStyle w:val="Heading1"/>
        <w:rPr>
          <w:rFonts w:cs="Arial"/>
        </w:rPr>
      </w:pPr>
      <w:bookmarkStart w:id="22" w:name="_Action_areas_for"/>
      <w:bookmarkStart w:id="23" w:name="_Toc84426039"/>
      <w:bookmarkEnd w:id="22"/>
      <w:r w:rsidRPr="00CF4EEC">
        <w:rPr>
          <w:rFonts w:cs="Arial"/>
        </w:rPr>
        <w:lastRenderedPageBreak/>
        <w:t>Action areas for consultation</w:t>
      </w:r>
      <w:bookmarkEnd w:id="23"/>
    </w:p>
    <w:p w:rsidR="00C52B8D" w:rsidRPr="00CF4EEC" w:rsidRDefault="00C52B8D" w:rsidP="00C52B8D">
      <w:pPr>
        <w:spacing w:after="240"/>
        <w:rPr>
          <w:rFonts w:cs="Arial"/>
        </w:rPr>
      </w:pPr>
      <w:r w:rsidRPr="00CF4EEC">
        <w:rPr>
          <w:rFonts w:cs="Arial"/>
        </w:rPr>
        <w:t>The Scheme seeks stakeholder f</w:t>
      </w:r>
      <w:r w:rsidR="00561019">
        <w:rPr>
          <w:rFonts w:cs="Arial"/>
        </w:rPr>
        <w:t xml:space="preserve">eedback on </w:t>
      </w:r>
      <w:r w:rsidR="00A5715B">
        <w:rPr>
          <w:rFonts w:cs="Arial"/>
        </w:rPr>
        <w:t xml:space="preserve">options </w:t>
      </w:r>
      <w:r w:rsidRPr="00CF4EEC">
        <w:rPr>
          <w:rFonts w:cs="Arial"/>
        </w:rPr>
        <w:t>for the follow</w:t>
      </w:r>
      <w:r w:rsidR="00CA390E" w:rsidRPr="00CF4EEC">
        <w:rPr>
          <w:rFonts w:cs="Arial"/>
        </w:rPr>
        <w:t>ing</w:t>
      </w:r>
      <w:r w:rsidRPr="00CF4EEC">
        <w:rPr>
          <w:rFonts w:cs="Arial"/>
        </w:rPr>
        <w:t xml:space="preserve"> Action </w:t>
      </w:r>
      <w:r w:rsidR="0006569D" w:rsidRPr="00CF4EEC">
        <w:rPr>
          <w:rFonts w:cs="Arial"/>
        </w:rPr>
        <w:t>Areas</w:t>
      </w:r>
      <w:r w:rsidRPr="00CF4EEC">
        <w:rPr>
          <w:rFonts w:cs="Arial"/>
        </w:rPr>
        <w:t>.</w:t>
      </w:r>
    </w:p>
    <w:tbl>
      <w:tblPr>
        <w:tblStyle w:val="TableGrid"/>
        <w:tblW w:w="9584" w:type="dxa"/>
        <w:tblLook w:val="04A0" w:firstRow="1" w:lastRow="0" w:firstColumn="1" w:lastColumn="0" w:noHBand="0" w:noVBand="1"/>
        <w:tblCaption w:val="Action Area 1"/>
        <w:tblDescription w:val="Identifying and removing barriers (legislative or otherwise) to allow facilitation of a direct personal response by someone other than the survivor."/>
      </w:tblPr>
      <w:tblGrid>
        <w:gridCol w:w="9584"/>
      </w:tblGrid>
      <w:tr w:rsidR="00956C56" w:rsidRPr="00CF4EEC" w:rsidTr="00A428AD">
        <w:trPr>
          <w:trHeight w:val="1407"/>
          <w:tblHeader/>
        </w:trPr>
        <w:tc>
          <w:tcPr>
            <w:tcW w:w="9584" w:type="dxa"/>
            <w:shd w:val="clear" w:color="auto" w:fill="90AF3E"/>
            <w:vAlign w:val="center"/>
          </w:tcPr>
          <w:p w:rsidR="007E5B84" w:rsidRPr="00CF4EEC" w:rsidRDefault="00956C56" w:rsidP="00914732">
            <w:pPr>
              <w:pStyle w:val="Heading4"/>
              <w:outlineLvl w:val="3"/>
              <w:rPr>
                <w:rFonts w:cs="Arial"/>
              </w:rPr>
            </w:pPr>
            <w:bookmarkStart w:id="24" w:name="_Toc84426040"/>
            <w:r w:rsidRPr="00CF4EEC">
              <w:rPr>
                <w:rFonts w:cs="Arial"/>
              </w:rPr>
              <w:t>Action Area 1</w:t>
            </w:r>
            <w:bookmarkEnd w:id="24"/>
          </w:p>
          <w:p w:rsidR="00956C56" w:rsidRPr="00CF4EEC" w:rsidRDefault="0058468E" w:rsidP="004F6A24">
            <w:pPr>
              <w:pStyle w:val="Heading5"/>
              <w:ind w:left="0" w:firstLine="0"/>
              <w:outlineLvl w:val="4"/>
              <w:rPr>
                <w:i/>
              </w:rPr>
            </w:pPr>
            <w:bookmarkStart w:id="25" w:name="_Toc84426041"/>
            <w:r w:rsidRPr="00CF4EEC">
              <w:t>I</w:t>
            </w:r>
            <w:r w:rsidR="00956C56" w:rsidRPr="00CF4EEC">
              <w:t>dentifying and removing barriers (legislative or otherwise) to allow facilitation of a direct personal response by someone other than the survivor</w:t>
            </w:r>
            <w:r w:rsidR="00CA3D9E" w:rsidRPr="00CF4EEC">
              <w:t>.</w:t>
            </w:r>
            <w:bookmarkEnd w:id="25"/>
          </w:p>
        </w:tc>
      </w:tr>
    </w:tbl>
    <w:p w:rsidR="00462D10" w:rsidRPr="00CF4EEC" w:rsidRDefault="00910EB2" w:rsidP="00462D10">
      <w:pPr>
        <w:spacing w:before="240" w:after="200"/>
        <w:rPr>
          <w:rFonts w:cs="Arial"/>
          <w:b/>
          <w:sz w:val="28"/>
          <w:szCs w:val="28"/>
        </w:rPr>
      </w:pPr>
      <w:r w:rsidRPr="00CF4EEC">
        <w:rPr>
          <w:rFonts w:cs="Arial"/>
          <w:b/>
          <w:sz w:val="28"/>
          <w:szCs w:val="28"/>
        </w:rPr>
        <w:t xml:space="preserve">Action Area 1: </w:t>
      </w:r>
      <w:r w:rsidR="00462D10" w:rsidRPr="00CF4EEC">
        <w:rPr>
          <w:rFonts w:cs="Arial"/>
          <w:b/>
          <w:sz w:val="28"/>
          <w:szCs w:val="28"/>
        </w:rPr>
        <w:t>Known barriers</w:t>
      </w:r>
      <w:r w:rsidR="009E6E3D" w:rsidRPr="00CF4EEC">
        <w:rPr>
          <w:rFonts w:cs="Arial"/>
          <w:b/>
          <w:sz w:val="28"/>
          <w:szCs w:val="28"/>
        </w:rPr>
        <w:t xml:space="preserve"> and general feedback</w:t>
      </w:r>
    </w:p>
    <w:p w:rsidR="00175362" w:rsidRPr="00CF4EEC" w:rsidRDefault="00175362" w:rsidP="003C51F3">
      <w:pPr>
        <w:pStyle w:val="Bullet1"/>
        <w:rPr>
          <w:rFonts w:cs="Arial"/>
        </w:rPr>
      </w:pPr>
      <w:r w:rsidRPr="00CF4EEC">
        <w:rPr>
          <w:rFonts w:cs="Arial"/>
        </w:rPr>
        <w:t xml:space="preserve">As DPR is survivor-led, the process is intended to provide choice and control to survivors by empowering them to engage with the institution to start </w:t>
      </w:r>
      <w:r w:rsidR="00CA390E" w:rsidRPr="00CF4EEC">
        <w:rPr>
          <w:rFonts w:cs="Arial"/>
        </w:rPr>
        <w:t xml:space="preserve">a </w:t>
      </w:r>
      <w:r w:rsidRPr="00CF4EEC">
        <w:rPr>
          <w:rFonts w:cs="Arial"/>
        </w:rPr>
        <w:t xml:space="preserve">DPR discussion in the first instance (if and when the survivor is ready). Survivors are provided with the responsible institution’s DPR contact with their remittance documentation. Some applicants may not </w:t>
      </w:r>
      <w:r w:rsidR="004D4A22">
        <w:rPr>
          <w:rFonts w:cs="Arial"/>
        </w:rPr>
        <w:t>be willing to engage with the institution that they see as responsible for causing them harm</w:t>
      </w:r>
      <w:r w:rsidRPr="00CF4EEC">
        <w:rPr>
          <w:rFonts w:cs="Arial"/>
        </w:rPr>
        <w:t>, are unsure what they may be able to receive from a DPR, or may need a break after having their application finalised. Some applicants assume that the DPR is simply a letter or phone call, or they are unsure of support options like RSS</w:t>
      </w:r>
      <w:r w:rsidR="00B6775A" w:rsidRPr="00CF4EEC">
        <w:rPr>
          <w:rFonts w:cs="Arial"/>
        </w:rPr>
        <w:t>, available to guide them through the process</w:t>
      </w:r>
      <w:r w:rsidRPr="00CF4EEC">
        <w:rPr>
          <w:rFonts w:cs="Arial"/>
        </w:rPr>
        <w:t>.</w:t>
      </w:r>
    </w:p>
    <w:p w:rsidR="009E6E3D" w:rsidRPr="00CF4EEC" w:rsidRDefault="009E6E3D" w:rsidP="003C51F3">
      <w:pPr>
        <w:pStyle w:val="Bullet1"/>
        <w:rPr>
          <w:rFonts w:cs="Arial"/>
        </w:rPr>
      </w:pPr>
      <w:r w:rsidRPr="00CF4EEC">
        <w:rPr>
          <w:rFonts w:cs="Arial"/>
        </w:rPr>
        <w:t>Feedback from applicants and nominees (including RSS) has identified that the DPR process can often be inconsistent</w:t>
      </w:r>
      <w:r w:rsidR="005E53FA">
        <w:rPr>
          <w:rFonts w:cs="Arial"/>
        </w:rPr>
        <w:t xml:space="preserve"> between participating government and Non-government institutions</w:t>
      </w:r>
      <w:r w:rsidR="000D0AE8">
        <w:rPr>
          <w:rFonts w:cs="Arial"/>
        </w:rPr>
        <w:t>,</w:t>
      </w:r>
      <w:r w:rsidR="007D3A4E">
        <w:rPr>
          <w:rFonts w:cs="Arial"/>
        </w:rPr>
        <w:t xml:space="preserve"> </w:t>
      </w:r>
      <w:r w:rsidR="005E53FA">
        <w:rPr>
          <w:rFonts w:cs="Arial"/>
        </w:rPr>
        <w:t>and DPR</w:t>
      </w:r>
      <w:r w:rsidR="007D3A4E">
        <w:rPr>
          <w:rFonts w:cs="Arial"/>
        </w:rPr>
        <w:t xml:space="preserve"> terminology</w:t>
      </w:r>
      <w:r w:rsidR="005E53FA">
        <w:rPr>
          <w:rFonts w:cs="Arial"/>
        </w:rPr>
        <w:t xml:space="preserve"> and language</w:t>
      </w:r>
      <w:r w:rsidR="007D3A4E">
        <w:rPr>
          <w:rFonts w:cs="Arial"/>
        </w:rPr>
        <w:t xml:space="preserve"> can hinder </w:t>
      </w:r>
      <w:r w:rsidR="005E53FA">
        <w:rPr>
          <w:rFonts w:cs="Arial"/>
        </w:rPr>
        <w:t xml:space="preserve">a survivor’s </w:t>
      </w:r>
      <w:r w:rsidR="007D3A4E">
        <w:rPr>
          <w:rFonts w:cs="Arial"/>
        </w:rPr>
        <w:t>understanding</w:t>
      </w:r>
      <w:r w:rsidRPr="00CF4EEC">
        <w:rPr>
          <w:rFonts w:cs="Arial"/>
        </w:rPr>
        <w:t xml:space="preserve">. There is </w:t>
      </w:r>
      <w:r w:rsidR="00431E21" w:rsidRPr="00CF4EEC">
        <w:rPr>
          <w:rFonts w:cs="Arial"/>
        </w:rPr>
        <w:t xml:space="preserve">also </w:t>
      </w:r>
      <w:r w:rsidRPr="00CF4EEC">
        <w:rPr>
          <w:rFonts w:cs="Arial"/>
        </w:rPr>
        <w:t>a vast difference between applicant experiences</w:t>
      </w:r>
      <w:r w:rsidR="00431E21" w:rsidRPr="00CF4EEC">
        <w:rPr>
          <w:rFonts w:cs="Arial"/>
        </w:rPr>
        <w:t xml:space="preserve">, which </w:t>
      </w:r>
      <w:r w:rsidRPr="00CF4EEC">
        <w:rPr>
          <w:rFonts w:cs="Arial"/>
        </w:rPr>
        <w:t xml:space="preserve">could be due to staff turnover within the institution or varied expectations of what a DPR can provide. </w:t>
      </w:r>
    </w:p>
    <w:p w:rsidR="00175362" w:rsidRPr="00CF4EEC" w:rsidRDefault="00175362" w:rsidP="003C51F3">
      <w:pPr>
        <w:pStyle w:val="Bullet1"/>
        <w:rPr>
          <w:rFonts w:cs="Arial"/>
        </w:rPr>
      </w:pPr>
      <w:r w:rsidRPr="00CF4EEC">
        <w:rPr>
          <w:rFonts w:cs="Arial"/>
        </w:rPr>
        <w:t>Applicants may have a number of responsible institutions identified in their remittance letter</w:t>
      </w:r>
      <w:r w:rsidR="00CA390E" w:rsidRPr="00CF4EEC">
        <w:rPr>
          <w:rFonts w:cs="Arial"/>
        </w:rPr>
        <w:t>.</w:t>
      </w:r>
      <w:r w:rsidRPr="00CF4EEC">
        <w:rPr>
          <w:rFonts w:cs="Arial"/>
        </w:rPr>
        <w:t xml:space="preserve"> </w:t>
      </w:r>
      <w:r w:rsidR="00CA390E" w:rsidRPr="00CF4EEC">
        <w:rPr>
          <w:rFonts w:cs="Arial"/>
        </w:rPr>
        <w:t xml:space="preserve">This </w:t>
      </w:r>
      <w:r w:rsidRPr="00CF4EEC">
        <w:rPr>
          <w:rFonts w:cs="Arial"/>
        </w:rPr>
        <w:t>can add an extra emotional and practical burden</w:t>
      </w:r>
      <w:r w:rsidR="00431E21" w:rsidRPr="00CF4EEC">
        <w:rPr>
          <w:rFonts w:cs="Arial"/>
        </w:rPr>
        <w:t>,</w:t>
      </w:r>
      <w:r w:rsidRPr="00CF4EEC">
        <w:rPr>
          <w:rFonts w:cs="Arial"/>
        </w:rPr>
        <w:t xml:space="preserve"> given there will be numerous arrangements required and repetition of information</w:t>
      </w:r>
      <w:r w:rsidR="00CA390E" w:rsidRPr="00CF4EEC">
        <w:rPr>
          <w:rFonts w:cs="Arial"/>
        </w:rPr>
        <w:t>,</w:t>
      </w:r>
      <w:r w:rsidRPr="00CF4EEC">
        <w:rPr>
          <w:rFonts w:cs="Arial"/>
        </w:rPr>
        <w:t xml:space="preserve"> if the applicant</w:t>
      </w:r>
      <w:r w:rsidR="00CA390E" w:rsidRPr="00CF4EEC">
        <w:rPr>
          <w:rFonts w:cs="Arial"/>
        </w:rPr>
        <w:t>’s</w:t>
      </w:r>
      <w:r w:rsidRPr="00CF4EEC">
        <w:rPr>
          <w:rFonts w:cs="Arial"/>
        </w:rPr>
        <w:t xml:space="preserve"> preference is to request </w:t>
      </w:r>
      <w:r w:rsidR="00CA390E" w:rsidRPr="00CF4EEC">
        <w:rPr>
          <w:rFonts w:cs="Arial"/>
        </w:rPr>
        <w:t xml:space="preserve">a </w:t>
      </w:r>
      <w:r w:rsidRPr="00CF4EEC">
        <w:rPr>
          <w:rFonts w:cs="Arial"/>
        </w:rPr>
        <w:t>DPR with each responsible institution.</w:t>
      </w:r>
      <w:r w:rsidR="008E00AA">
        <w:rPr>
          <w:rFonts w:cs="Arial"/>
        </w:rPr>
        <w:t xml:space="preserve"> Where the applicant requests delivery of combined DPR from one o</w:t>
      </w:r>
      <w:r w:rsidR="00EE1F73">
        <w:rPr>
          <w:rFonts w:cs="Arial"/>
        </w:rPr>
        <w:t>r</w:t>
      </w:r>
      <w:r w:rsidR="008E00AA">
        <w:rPr>
          <w:rFonts w:cs="Arial"/>
        </w:rPr>
        <w:t xml:space="preserve"> more responsible institutions, the associated institutions may not </w:t>
      </w:r>
      <w:r w:rsidR="0086016C">
        <w:rPr>
          <w:rFonts w:cs="Arial"/>
        </w:rPr>
        <w:t>agree to</w:t>
      </w:r>
      <w:r w:rsidR="008E00AA">
        <w:rPr>
          <w:rFonts w:cs="Arial"/>
        </w:rPr>
        <w:t xml:space="preserve"> this request.</w:t>
      </w:r>
    </w:p>
    <w:p w:rsidR="00175362" w:rsidRPr="00CF4EEC" w:rsidRDefault="00316F9F">
      <w:pPr>
        <w:pStyle w:val="Bullet1"/>
        <w:rPr>
          <w:rFonts w:cs="Arial"/>
        </w:rPr>
      </w:pPr>
      <w:r w:rsidRPr="00CF4EEC">
        <w:rPr>
          <w:rFonts w:cs="Arial"/>
        </w:rPr>
        <w:t>On occasion, applicants or their advocates have raised concerns about having out of date DPR contact information within an institution, or contact processes that are unwelcoming and difficult to navigate, such as front line staff who do not know or underst</w:t>
      </w:r>
      <w:r w:rsidR="00561019">
        <w:rPr>
          <w:rFonts w:cs="Arial"/>
        </w:rPr>
        <w:t>and what a DPR is or to what it relates.</w:t>
      </w:r>
    </w:p>
    <w:p w:rsidR="00175362" w:rsidRPr="00CF4EEC" w:rsidRDefault="00175362" w:rsidP="003C51F3">
      <w:pPr>
        <w:pStyle w:val="Bullet1"/>
        <w:rPr>
          <w:rFonts w:cs="Arial"/>
        </w:rPr>
      </w:pPr>
      <w:r w:rsidRPr="00CF4EEC">
        <w:rPr>
          <w:rFonts w:cs="Arial"/>
        </w:rPr>
        <w:t xml:space="preserve">Noting the </w:t>
      </w:r>
      <w:r w:rsidR="00B6775A" w:rsidRPr="00CF4EEC">
        <w:rPr>
          <w:rFonts w:cs="Arial"/>
        </w:rPr>
        <w:t>long</w:t>
      </w:r>
      <w:r w:rsidR="00467FA4" w:rsidRPr="00CF4EEC">
        <w:rPr>
          <w:rFonts w:cs="Arial"/>
        </w:rPr>
        <w:t>-</w:t>
      </w:r>
      <w:r w:rsidR="00B6775A" w:rsidRPr="00CF4EEC">
        <w:rPr>
          <w:rFonts w:cs="Arial"/>
        </w:rPr>
        <w:t xml:space="preserve">term </w:t>
      </w:r>
      <w:r w:rsidRPr="00CF4EEC">
        <w:rPr>
          <w:rFonts w:cs="Arial"/>
        </w:rPr>
        <w:t>disadvantage that is common for survivors of child sexual abuse, th</w:t>
      </w:r>
      <w:r w:rsidR="00316F9F" w:rsidRPr="00CF4EEC">
        <w:rPr>
          <w:rFonts w:cs="Arial"/>
        </w:rPr>
        <w:t xml:space="preserve">ere may be </w:t>
      </w:r>
      <w:r w:rsidRPr="00CF4EEC">
        <w:rPr>
          <w:rFonts w:cs="Arial"/>
        </w:rPr>
        <w:t>additional barriers for survivors to engage with DPR. For e</w:t>
      </w:r>
      <w:r w:rsidR="00B13C35" w:rsidRPr="00CF4EEC">
        <w:rPr>
          <w:rFonts w:cs="Arial"/>
        </w:rPr>
        <w:t>xample, survivors that liv</w:t>
      </w:r>
      <w:r w:rsidRPr="00CF4EEC">
        <w:rPr>
          <w:rFonts w:cs="Arial"/>
        </w:rPr>
        <w:t>e in group housing or supported living arrangements and their ability to engage in DPR</w:t>
      </w:r>
      <w:r w:rsidR="001437D3" w:rsidRPr="00CF4EEC">
        <w:rPr>
          <w:rFonts w:cs="Arial"/>
        </w:rPr>
        <w:t>,</w:t>
      </w:r>
      <w:r w:rsidRPr="00CF4EEC">
        <w:rPr>
          <w:rFonts w:cs="Arial"/>
        </w:rPr>
        <w:t xml:space="preserve"> whilst ensuring the privacy </w:t>
      </w:r>
      <w:r w:rsidR="00B13C35" w:rsidRPr="00CF4EEC">
        <w:rPr>
          <w:rFonts w:cs="Arial"/>
        </w:rPr>
        <w:t>of their sensitive information.</w:t>
      </w:r>
    </w:p>
    <w:p w:rsidR="00175362" w:rsidRPr="00E7554E" w:rsidRDefault="00175362" w:rsidP="00AB5D9E">
      <w:pPr>
        <w:pStyle w:val="Bullet1"/>
        <w:rPr>
          <w:rFonts w:cs="Arial"/>
        </w:rPr>
      </w:pPr>
      <w:r w:rsidRPr="00E7554E">
        <w:rPr>
          <w:rFonts w:cs="Arial"/>
        </w:rPr>
        <w:t xml:space="preserve">COVID-19 has presented unique barriers for </w:t>
      </w:r>
      <w:r w:rsidR="00431E21" w:rsidRPr="00E7554E">
        <w:rPr>
          <w:rFonts w:cs="Arial"/>
        </w:rPr>
        <w:t xml:space="preserve">a </w:t>
      </w:r>
      <w:r w:rsidRPr="00E7554E">
        <w:rPr>
          <w:rFonts w:cs="Arial"/>
        </w:rPr>
        <w:t>survivor</w:t>
      </w:r>
      <w:r w:rsidR="001437D3" w:rsidRPr="00E7554E">
        <w:rPr>
          <w:rFonts w:cs="Arial"/>
        </w:rPr>
        <w:t>’</w:t>
      </w:r>
      <w:r w:rsidRPr="00E7554E">
        <w:rPr>
          <w:rFonts w:cs="Arial"/>
        </w:rPr>
        <w:t>s</w:t>
      </w:r>
      <w:r w:rsidR="009B7F85" w:rsidRPr="00E7554E">
        <w:rPr>
          <w:rFonts w:cs="Arial"/>
        </w:rPr>
        <w:t xml:space="preserve"> ability to exercise choice and control over their preferred DPR format, while completing the DPR process </w:t>
      </w:r>
      <w:r w:rsidR="001437D3" w:rsidRPr="00E7554E">
        <w:rPr>
          <w:rFonts w:cs="Arial"/>
        </w:rPr>
        <w:t xml:space="preserve">in </w:t>
      </w:r>
      <w:r w:rsidR="009B7F85" w:rsidRPr="00E7554E">
        <w:rPr>
          <w:rFonts w:cs="Arial"/>
        </w:rPr>
        <w:t>a timely manner</w:t>
      </w:r>
      <w:r w:rsidR="004D08D4" w:rsidRPr="00E7554E">
        <w:rPr>
          <w:rFonts w:cs="Arial"/>
        </w:rPr>
        <w:t xml:space="preserve">, </w:t>
      </w:r>
      <w:r w:rsidR="009B7F85" w:rsidRPr="00E7554E">
        <w:rPr>
          <w:rFonts w:cs="Arial"/>
        </w:rPr>
        <w:t xml:space="preserve">delaying the transformational effect that many survivors seek through DPR. </w:t>
      </w:r>
      <w:r w:rsidR="001E623C" w:rsidRPr="00E7554E">
        <w:rPr>
          <w:rFonts w:cs="Arial"/>
        </w:rPr>
        <w:br/>
      </w:r>
      <w:r w:rsidR="001437D3" w:rsidRPr="00E7554E">
        <w:rPr>
          <w:rFonts w:cs="Arial"/>
        </w:rPr>
        <w:t>COVID</w:t>
      </w:r>
      <w:r w:rsidR="00431E21" w:rsidRPr="00E7554E">
        <w:rPr>
          <w:rFonts w:cs="Arial"/>
        </w:rPr>
        <w:t>-19</w:t>
      </w:r>
      <w:r w:rsidR="009B7F85" w:rsidRPr="00E7554E">
        <w:rPr>
          <w:rFonts w:cs="Arial"/>
        </w:rPr>
        <w:t xml:space="preserve"> related </w:t>
      </w:r>
      <w:r w:rsidR="004D08D4" w:rsidRPr="00E7554E">
        <w:rPr>
          <w:rFonts w:cs="Arial"/>
        </w:rPr>
        <w:t xml:space="preserve">restrictions </w:t>
      </w:r>
      <w:r w:rsidRPr="00E7554E">
        <w:rPr>
          <w:rFonts w:cs="Arial"/>
        </w:rPr>
        <w:t>on travel and lock-downs have resulted in</w:t>
      </w:r>
      <w:r w:rsidR="00872C1C" w:rsidRPr="00E7554E">
        <w:rPr>
          <w:rFonts w:cs="Arial"/>
        </w:rPr>
        <w:t xml:space="preserve"> some</w:t>
      </w:r>
      <w:r w:rsidRPr="00E7554E">
        <w:rPr>
          <w:rFonts w:cs="Arial"/>
        </w:rPr>
        <w:t xml:space="preserve"> survivors delaying the DPR process to ensure that the DPR can align with their ex</w:t>
      </w:r>
      <w:r w:rsidR="004D08D4" w:rsidRPr="00E7554E">
        <w:rPr>
          <w:rFonts w:cs="Arial"/>
        </w:rPr>
        <w:t>pectations (e.g. face</w:t>
      </w:r>
      <w:r w:rsidR="002143BF" w:rsidRPr="00E7554E">
        <w:rPr>
          <w:rFonts w:cs="Arial"/>
        </w:rPr>
        <w:t>-</w:t>
      </w:r>
      <w:r w:rsidR="004D08D4" w:rsidRPr="00E7554E">
        <w:rPr>
          <w:rFonts w:cs="Arial"/>
        </w:rPr>
        <w:t>to</w:t>
      </w:r>
      <w:r w:rsidR="002143BF" w:rsidRPr="00E7554E">
        <w:rPr>
          <w:rFonts w:cs="Arial"/>
        </w:rPr>
        <w:t>-</w:t>
      </w:r>
      <w:r w:rsidR="00E7554E" w:rsidRPr="00E7554E">
        <w:rPr>
          <w:rFonts w:cs="Arial"/>
        </w:rPr>
        <w:t>face</w:t>
      </w:r>
      <w:r w:rsidR="004D08D4" w:rsidRPr="00E7554E">
        <w:rPr>
          <w:rFonts w:cs="Arial"/>
        </w:rPr>
        <w:t>).</w:t>
      </w:r>
    </w:p>
    <w:p w:rsidR="00175362" w:rsidRPr="00CF4EEC" w:rsidRDefault="004D08D4" w:rsidP="003C51F3">
      <w:pPr>
        <w:pStyle w:val="Bullet1"/>
        <w:rPr>
          <w:rFonts w:cs="Arial"/>
        </w:rPr>
      </w:pPr>
      <w:r w:rsidRPr="00CF4EEC">
        <w:rPr>
          <w:rFonts w:cs="Arial"/>
        </w:rPr>
        <w:t xml:space="preserve">The Scheme’s privacy </w:t>
      </w:r>
      <w:r w:rsidR="00175362" w:rsidRPr="00CF4EEC">
        <w:rPr>
          <w:rFonts w:cs="Arial"/>
        </w:rPr>
        <w:t xml:space="preserve">provisions in relation to the institution engaging with someone other than the applicant. For example, if an applicant has the support of </w:t>
      </w:r>
      <w:r w:rsidRPr="00CF4EEC">
        <w:rPr>
          <w:rFonts w:cs="Arial"/>
        </w:rPr>
        <w:t xml:space="preserve">a third party to enable </w:t>
      </w:r>
      <w:r w:rsidRPr="00CF4EEC">
        <w:rPr>
          <w:rFonts w:cs="Arial"/>
        </w:rPr>
        <w:lastRenderedPageBreak/>
        <w:t xml:space="preserve">facilitation of a DPR </w:t>
      </w:r>
      <w:r w:rsidR="00175362" w:rsidRPr="00CF4EEC">
        <w:rPr>
          <w:rFonts w:cs="Arial"/>
        </w:rPr>
        <w:t>(i.e. a support person</w:t>
      </w:r>
      <w:r w:rsidRPr="00CF4EEC">
        <w:rPr>
          <w:rFonts w:cs="Arial"/>
        </w:rPr>
        <w:t>, allied health professional</w:t>
      </w:r>
      <w:r w:rsidR="0037459F" w:rsidRPr="00CF4EEC">
        <w:rPr>
          <w:rFonts w:cs="Arial"/>
        </w:rPr>
        <w:t>,</w:t>
      </w:r>
      <w:r w:rsidRPr="00CF4EEC">
        <w:rPr>
          <w:rFonts w:cs="Arial"/>
        </w:rPr>
        <w:t xml:space="preserve"> etc</w:t>
      </w:r>
      <w:r w:rsidR="00431E21" w:rsidRPr="00CF4EEC">
        <w:rPr>
          <w:rFonts w:cs="Arial"/>
        </w:rPr>
        <w:t>.</w:t>
      </w:r>
      <w:r w:rsidR="00175362" w:rsidRPr="00CF4EEC">
        <w:rPr>
          <w:rFonts w:cs="Arial"/>
        </w:rPr>
        <w:t xml:space="preserve">), institutions </w:t>
      </w:r>
      <w:r w:rsidRPr="00CF4EEC">
        <w:rPr>
          <w:rFonts w:cs="Arial"/>
        </w:rPr>
        <w:t xml:space="preserve">need advice verifying </w:t>
      </w:r>
      <w:r w:rsidR="00175362" w:rsidRPr="00CF4EEC">
        <w:rPr>
          <w:rFonts w:cs="Arial"/>
        </w:rPr>
        <w:t>that this third party is acting in the applicant’s best interest</w:t>
      </w:r>
      <w:r w:rsidRPr="00CF4EEC">
        <w:rPr>
          <w:rFonts w:cs="Arial"/>
        </w:rPr>
        <w:t xml:space="preserve"> and with their express authority to do so.</w:t>
      </w:r>
    </w:p>
    <w:p w:rsidR="00D22932" w:rsidRPr="00CF4EEC" w:rsidRDefault="0077753E" w:rsidP="003C51F3">
      <w:pPr>
        <w:pStyle w:val="Bullet1"/>
        <w:rPr>
          <w:rFonts w:cs="Arial"/>
        </w:rPr>
      </w:pPr>
      <w:r w:rsidRPr="00CF4EEC">
        <w:rPr>
          <w:rFonts w:cs="Arial"/>
        </w:rPr>
        <w:t>There are also i</w:t>
      </w:r>
      <w:r w:rsidR="00D22932" w:rsidRPr="00CF4EEC">
        <w:rPr>
          <w:rFonts w:cs="Arial"/>
        </w:rPr>
        <w:t>ssues for applicants that have not opted in to the DPR process in their letter of offer. If the applicant later changes their mind, the institution is not legislatively obligated to provide it as the DPR Framework does not apply. While an institution can agree to provide a D</w:t>
      </w:r>
      <w:r w:rsidR="00316F9F" w:rsidRPr="00CF4EEC">
        <w:rPr>
          <w:rFonts w:cs="Arial"/>
        </w:rPr>
        <w:t>P</w:t>
      </w:r>
      <w:r w:rsidR="00D22932" w:rsidRPr="00CF4EEC">
        <w:rPr>
          <w:rFonts w:cs="Arial"/>
        </w:rPr>
        <w:t>R outside the scope of the Scheme</w:t>
      </w:r>
      <w:r w:rsidR="0086016C">
        <w:rPr>
          <w:rFonts w:cs="Arial"/>
        </w:rPr>
        <w:t>,</w:t>
      </w:r>
      <w:r w:rsidR="00D22932" w:rsidRPr="00CF4EEC">
        <w:rPr>
          <w:rFonts w:cs="Arial"/>
        </w:rPr>
        <w:t xml:space="preserve"> the institution may not agree and the Scheme has no visibility or recourse to address any associated complaints from an applicant.</w:t>
      </w:r>
    </w:p>
    <w:p w:rsidR="00BA02C6" w:rsidRPr="00CF4EEC" w:rsidRDefault="00BA02C6" w:rsidP="003C51F3">
      <w:pPr>
        <w:pStyle w:val="Bullet1"/>
        <w:rPr>
          <w:rFonts w:cs="Arial"/>
        </w:rPr>
      </w:pPr>
      <w:r w:rsidRPr="00CF4EEC">
        <w:rPr>
          <w:rFonts w:cs="Arial"/>
        </w:rPr>
        <w:t>Feedback provided by RSS on behalf of applicants indicated:</w:t>
      </w:r>
    </w:p>
    <w:p w:rsidR="00377719" w:rsidRPr="00CF4EEC" w:rsidRDefault="00377719" w:rsidP="005B7C42">
      <w:pPr>
        <w:pStyle w:val="Bullet2"/>
        <w:rPr>
          <w:rFonts w:cs="Arial"/>
          <w:sz w:val="12"/>
          <w:szCs w:val="12"/>
        </w:rPr>
      </w:pPr>
      <w:r w:rsidRPr="00CF4EEC">
        <w:rPr>
          <w:rFonts w:cs="Arial"/>
        </w:rPr>
        <w:t>the Scheme should not place responsibility on the survivor to make initial contact with the responsible institution for their DPR</w:t>
      </w:r>
      <w:r w:rsidR="00EA09DA" w:rsidRPr="00CF4EEC">
        <w:rPr>
          <w:rFonts w:cs="Arial"/>
        </w:rPr>
        <w:t>. A</w:t>
      </w:r>
      <w:r w:rsidRPr="00CF4EEC">
        <w:rPr>
          <w:rFonts w:cs="Arial"/>
        </w:rPr>
        <w:t xml:space="preserve"> choice should be given to the survivor on whether they would like to make contact or have th</w:t>
      </w:r>
      <w:r w:rsidR="000976E0" w:rsidRPr="00CF4EEC">
        <w:rPr>
          <w:rFonts w:cs="Arial"/>
        </w:rPr>
        <w:t>e institution contact them.</w:t>
      </w:r>
    </w:p>
    <w:p w:rsidR="00377719" w:rsidRPr="00CF4EEC" w:rsidRDefault="00467FA4" w:rsidP="005B7C42">
      <w:pPr>
        <w:pStyle w:val="Bullet2"/>
        <w:rPr>
          <w:rFonts w:cs="Arial"/>
        </w:rPr>
      </w:pPr>
      <w:r w:rsidRPr="00CF4EEC">
        <w:rPr>
          <w:rFonts w:cs="Arial"/>
        </w:rPr>
        <w:t xml:space="preserve">improved supporting </w:t>
      </w:r>
      <w:r w:rsidR="00310E1A" w:rsidRPr="00CF4EEC">
        <w:rPr>
          <w:rFonts w:cs="Arial"/>
        </w:rPr>
        <w:t xml:space="preserve">information </w:t>
      </w:r>
      <w:r w:rsidR="00377719" w:rsidRPr="00CF4EEC">
        <w:rPr>
          <w:rFonts w:cs="Arial"/>
        </w:rPr>
        <w:t xml:space="preserve">should be included </w:t>
      </w:r>
      <w:r w:rsidRPr="00CF4EEC">
        <w:rPr>
          <w:rFonts w:cs="Arial"/>
        </w:rPr>
        <w:t xml:space="preserve">with the information provided to applicants, </w:t>
      </w:r>
      <w:r w:rsidR="00377719" w:rsidRPr="00CF4EEC">
        <w:rPr>
          <w:rFonts w:cs="Arial"/>
        </w:rPr>
        <w:t>alon</w:t>
      </w:r>
      <w:r w:rsidR="002B0B48" w:rsidRPr="00CF4EEC">
        <w:rPr>
          <w:rFonts w:cs="Arial"/>
        </w:rPr>
        <w:t>g with DPR contact information.</w:t>
      </w:r>
    </w:p>
    <w:p w:rsidR="00262AFD" w:rsidRPr="00CF4EEC" w:rsidRDefault="00EC6FF5" w:rsidP="003C51F3">
      <w:pPr>
        <w:pStyle w:val="Bullet1"/>
        <w:rPr>
          <w:rFonts w:cs="Arial"/>
        </w:rPr>
      </w:pPr>
      <w:r w:rsidRPr="00CF4EEC">
        <w:rPr>
          <w:rFonts w:cs="Arial"/>
        </w:rPr>
        <w:t xml:space="preserve">Applicant feedback included that some </w:t>
      </w:r>
      <w:r w:rsidR="00262AFD" w:rsidRPr="00CF4EEC">
        <w:rPr>
          <w:rFonts w:cs="Arial"/>
        </w:rPr>
        <w:t xml:space="preserve">survivors do not want any contact from the responsible institution (at any point); survivors that want minimal contact and only from the Scheme – for example the final determination </w:t>
      </w:r>
      <w:r w:rsidR="003134A1" w:rsidRPr="00CF4EEC">
        <w:rPr>
          <w:rFonts w:cs="Arial"/>
        </w:rPr>
        <w:t xml:space="preserve">letter and a </w:t>
      </w:r>
      <w:r w:rsidR="00262AFD" w:rsidRPr="00CF4EEC">
        <w:rPr>
          <w:rFonts w:cs="Arial"/>
        </w:rPr>
        <w:t>written apology from the institution via the Scheme; and DPR delivered to the applicant’s family.</w:t>
      </w:r>
    </w:p>
    <w:p w:rsidR="009E6E3D" w:rsidRPr="00CF4EEC" w:rsidRDefault="009E6E3D" w:rsidP="003C51F3">
      <w:pPr>
        <w:pStyle w:val="Bullet1"/>
        <w:rPr>
          <w:rFonts w:cs="Arial"/>
        </w:rPr>
      </w:pPr>
      <w:r w:rsidRPr="00CF4EEC">
        <w:rPr>
          <w:rFonts w:cs="Arial"/>
        </w:rPr>
        <w:t>Institutions contacting applicants does not align with best practice restorative justice principles and the principle of ‘do no further harm’</w:t>
      </w:r>
      <w:r w:rsidR="00431E21" w:rsidRPr="00CF4EEC">
        <w:rPr>
          <w:rFonts w:cs="Arial"/>
        </w:rPr>
        <w:t>, however, feedback has indicated that this is an option that should be explored</w:t>
      </w:r>
      <w:r w:rsidRPr="00CF4EEC">
        <w:rPr>
          <w:rFonts w:cs="Arial"/>
        </w:rPr>
        <w:t>.</w:t>
      </w:r>
    </w:p>
    <w:p w:rsidR="00EB02F5" w:rsidRPr="00536581" w:rsidRDefault="00EB02F5" w:rsidP="003C51F3">
      <w:pPr>
        <w:pStyle w:val="Bullet1"/>
        <w:rPr>
          <w:rFonts w:cs="Arial"/>
        </w:rPr>
      </w:pPr>
      <w:r w:rsidRPr="008346FE">
        <w:rPr>
          <w:rFonts w:cs="Arial"/>
        </w:rPr>
        <w:t xml:space="preserve">Inconsistency in timeframes to complete DPRs of a similar method (e.g. written engagement, telephone discussion). DPR processes that are completed within a short number of days (or hours) </w:t>
      </w:r>
      <w:r w:rsidR="000976E0" w:rsidRPr="00DC5955">
        <w:rPr>
          <w:rFonts w:cs="Arial"/>
        </w:rPr>
        <w:t>suggest</w:t>
      </w:r>
      <w:r w:rsidRPr="00DC5955">
        <w:rPr>
          <w:rFonts w:cs="Arial"/>
        </w:rPr>
        <w:t xml:space="preserve"> that engagements </w:t>
      </w:r>
      <w:r w:rsidR="000976E0" w:rsidRPr="00DC5955">
        <w:rPr>
          <w:rFonts w:cs="Arial"/>
        </w:rPr>
        <w:t>may</w:t>
      </w:r>
      <w:r w:rsidRPr="00536581">
        <w:rPr>
          <w:rFonts w:cs="Arial"/>
        </w:rPr>
        <w:t xml:space="preserve"> not</w:t>
      </w:r>
      <w:r w:rsidR="000976E0" w:rsidRPr="00536581">
        <w:rPr>
          <w:rFonts w:cs="Arial"/>
        </w:rPr>
        <w:t xml:space="preserve"> be</w:t>
      </w:r>
      <w:r w:rsidRPr="00536581">
        <w:rPr>
          <w:rFonts w:cs="Arial"/>
        </w:rPr>
        <w:t xml:space="preserve"> tailored to individual needs</w:t>
      </w:r>
      <w:r w:rsidR="000976E0" w:rsidRPr="00536581">
        <w:rPr>
          <w:rFonts w:cs="Arial"/>
        </w:rPr>
        <w:t>, expectations and preferences.</w:t>
      </w:r>
    </w:p>
    <w:p w:rsidR="00E007D1" w:rsidRPr="00574E03" w:rsidRDefault="00910EB2" w:rsidP="00B9068B">
      <w:pPr>
        <w:spacing w:before="240" w:after="200"/>
        <w:rPr>
          <w:rFonts w:cs="Arial"/>
          <w:b/>
          <w:sz w:val="28"/>
          <w:szCs w:val="28"/>
        </w:rPr>
      </w:pPr>
      <w:r w:rsidRPr="001A7CBC">
        <w:rPr>
          <w:rFonts w:cs="Arial"/>
          <w:b/>
          <w:sz w:val="28"/>
          <w:szCs w:val="28"/>
        </w:rPr>
        <w:t xml:space="preserve">Action Area 1: </w:t>
      </w:r>
      <w:r w:rsidR="00A5715B">
        <w:rPr>
          <w:rFonts w:cs="Arial"/>
          <w:b/>
          <w:sz w:val="28"/>
          <w:szCs w:val="28"/>
        </w:rPr>
        <w:t>Options</w:t>
      </w:r>
    </w:p>
    <w:p w:rsidR="000E4330" w:rsidRPr="00574E03" w:rsidRDefault="000E4330" w:rsidP="00310E1A">
      <w:pPr>
        <w:rPr>
          <w:rFonts w:cs="Arial"/>
        </w:rPr>
      </w:pPr>
      <w:r w:rsidRPr="00574E03">
        <w:rPr>
          <w:rFonts w:cs="Arial"/>
        </w:rPr>
        <w:t xml:space="preserve">To address </w:t>
      </w:r>
      <w:r w:rsidRPr="00574E03">
        <w:rPr>
          <w:rFonts w:cs="Arial"/>
          <w:b/>
        </w:rPr>
        <w:t>Action Area 1</w:t>
      </w:r>
      <w:r w:rsidRPr="00574E03">
        <w:rPr>
          <w:rFonts w:cs="Arial"/>
        </w:rPr>
        <w:t xml:space="preserve">, the Scheme </w:t>
      </w:r>
      <w:r w:rsidR="001C5CB6" w:rsidRPr="00574E03">
        <w:rPr>
          <w:rFonts w:cs="Arial"/>
        </w:rPr>
        <w:t>seeks stakeholder feedback o</w:t>
      </w:r>
      <w:r w:rsidRPr="00574E03">
        <w:rPr>
          <w:rFonts w:cs="Arial"/>
        </w:rPr>
        <w:t xml:space="preserve">n implementing the following </w:t>
      </w:r>
      <w:r w:rsidR="00561019">
        <w:rPr>
          <w:rFonts w:cs="Arial"/>
        </w:rPr>
        <w:t>options</w:t>
      </w:r>
      <w:r w:rsidRPr="00574E03">
        <w:rPr>
          <w:rFonts w:cs="Arial"/>
        </w:rPr>
        <w:t>:</w:t>
      </w:r>
    </w:p>
    <w:tbl>
      <w:tblPr>
        <w:tblStyle w:val="TableGrid"/>
        <w:tblW w:w="0" w:type="auto"/>
        <w:tblLook w:val="04A0" w:firstRow="1" w:lastRow="0" w:firstColumn="1" w:lastColumn="0" w:noHBand="0" w:noVBand="1"/>
        <w:tblCaption w:val="SOLUTION 1.1. Change the current default arrangement, whereby an applicant is required to indicate their interest (opt-in) to receive a DPR from the responsible institution/s as part of their Acceptance Document."/>
        <w:tblDescription w:val="• This change would mean that all applicants that are eligible for DPR in their offer of redress would automatically be recorded as accepting the DPR component of their offer, unless they selected to opt-out of this in their Acceptance Document.&#10;• The applicant would never be obligated to follow through with the DPR, if this was not their preference. However, this change would, mean that the option of DPR would always be available to an applicant should they wish to pursue it.&#10;"/>
      </w:tblPr>
      <w:tblGrid>
        <w:gridCol w:w="9486"/>
      </w:tblGrid>
      <w:tr w:rsidR="00995E34" w:rsidRPr="00574E03" w:rsidTr="00A428AD">
        <w:trPr>
          <w:tblHeader/>
        </w:trPr>
        <w:tc>
          <w:tcPr>
            <w:tcW w:w="9628" w:type="dxa"/>
          </w:tcPr>
          <w:p w:rsidR="00995E34" w:rsidRPr="00561019" w:rsidRDefault="00561019" w:rsidP="00561019">
            <w:pPr>
              <w:tabs>
                <w:tab w:val="left" w:pos="1649"/>
              </w:tabs>
              <w:rPr>
                <w:rFonts w:cs="Arial"/>
                <w:b/>
              </w:rPr>
            </w:pPr>
            <w:r>
              <w:rPr>
                <w:rFonts w:cs="Arial"/>
                <w:b/>
              </w:rPr>
              <w:t xml:space="preserve">OPTION 1:1: </w:t>
            </w:r>
            <w:r w:rsidR="00995E34" w:rsidRPr="00561019">
              <w:rPr>
                <w:rFonts w:cs="Arial"/>
                <w:b/>
              </w:rPr>
              <w:t>Change the current default arrangement, whereby an applicant is required to indicate their interest (opt-in) to receive a DPR from the responsible institution/s as part of their Acceptance Document.</w:t>
            </w:r>
          </w:p>
          <w:p w:rsidR="00995E34" w:rsidRPr="00574E03" w:rsidRDefault="00995E34" w:rsidP="00923A40">
            <w:pPr>
              <w:pStyle w:val="Bullet1"/>
              <w:rPr>
                <w:rFonts w:cs="Arial"/>
              </w:rPr>
            </w:pPr>
            <w:r w:rsidRPr="00574E03">
              <w:rPr>
                <w:rFonts w:cs="Arial"/>
              </w:rPr>
              <w:t xml:space="preserve">This change would mean that all applicants that are eligible for DPR in their offer of </w:t>
            </w:r>
            <w:r w:rsidR="0034411D">
              <w:rPr>
                <w:rFonts w:cs="Arial"/>
              </w:rPr>
              <w:t>r</w:t>
            </w:r>
            <w:r w:rsidRPr="00574E03">
              <w:rPr>
                <w:rFonts w:cs="Arial"/>
              </w:rPr>
              <w:t>edress would automatically be recorded as accepting the DPR component of their offer, unless they elected to opt</w:t>
            </w:r>
            <w:r w:rsidR="00431E21" w:rsidRPr="00574E03">
              <w:rPr>
                <w:rFonts w:cs="Arial"/>
              </w:rPr>
              <w:t>-</w:t>
            </w:r>
            <w:r w:rsidRPr="00574E03">
              <w:rPr>
                <w:rFonts w:cs="Arial"/>
              </w:rPr>
              <w:t>out of this in their Acceptance Document.</w:t>
            </w:r>
          </w:p>
          <w:p w:rsidR="00995E34" w:rsidRPr="00574E03" w:rsidRDefault="00177C69" w:rsidP="00D840B9">
            <w:pPr>
              <w:pStyle w:val="Bullet1"/>
              <w:rPr>
                <w:rFonts w:cs="Arial"/>
              </w:rPr>
            </w:pPr>
            <w:r>
              <w:rPr>
                <w:rFonts w:cs="Arial"/>
              </w:rPr>
              <w:t>T</w:t>
            </w:r>
            <w:r w:rsidR="00995E34" w:rsidRPr="00574E03">
              <w:rPr>
                <w:rFonts w:cs="Arial"/>
              </w:rPr>
              <w:t>he applicant would never be obligated to follow through with the DPR if this was not their preference</w:t>
            </w:r>
            <w:r w:rsidR="00D840B9">
              <w:rPr>
                <w:rFonts w:cs="Arial"/>
              </w:rPr>
              <w:t>, and would always maintain the right to choose and control progressing with a DPR</w:t>
            </w:r>
            <w:r w:rsidR="00995E34" w:rsidRPr="00574E03">
              <w:rPr>
                <w:rFonts w:cs="Arial"/>
              </w:rPr>
              <w:t xml:space="preserve">. </w:t>
            </w:r>
            <w:r>
              <w:rPr>
                <w:rFonts w:cs="Arial"/>
              </w:rPr>
              <w:t>However, t</w:t>
            </w:r>
            <w:r w:rsidR="00995E34" w:rsidRPr="00574E03">
              <w:rPr>
                <w:rFonts w:cs="Arial"/>
              </w:rPr>
              <w:t>his change would, mean that the option of DPR would always be available to an applicant should they wish to pursue it.</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2. Update the Scheme’s Notice of Acceptance, where an applicant is eligible for DPR, to ask applicants additional questions about DPR, including asking the applicant if they agree to:"/>
        <w:tblDescription w:val="• the institution contacting the applicant to commence the DPR process&#10;• a third party contacting the institution on the applicant’s behalf to commence the DPR process and specifying the name of the third party&#10;• provide their preference on the format of DPR they are seeking: Direct – face-to-face meeting or phone call; indirect – letter; memory project, or both.&#10;"/>
      </w:tblPr>
      <w:tblGrid>
        <w:gridCol w:w="9486"/>
      </w:tblGrid>
      <w:tr w:rsidR="00995E34" w:rsidRPr="00574E03" w:rsidTr="00A428AD">
        <w:trPr>
          <w:tblHeader/>
        </w:trPr>
        <w:tc>
          <w:tcPr>
            <w:tcW w:w="9628" w:type="dxa"/>
          </w:tcPr>
          <w:p w:rsidR="00995E34" w:rsidRPr="00561019" w:rsidRDefault="00561019" w:rsidP="00561019">
            <w:pPr>
              <w:tabs>
                <w:tab w:val="left" w:pos="1649"/>
              </w:tabs>
              <w:rPr>
                <w:rFonts w:cs="Arial"/>
                <w:b/>
              </w:rPr>
            </w:pPr>
            <w:r>
              <w:rPr>
                <w:rFonts w:cs="Arial"/>
                <w:b/>
              </w:rPr>
              <w:lastRenderedPageBreak/>
              <w:t xml:space="preserve">OPTION 1.2: </w:t>
            </w:r>
            <w:r w:rsidR="00995E34" w:rsidRPr="00561019">
              <w:rPr>
                <w:rFonts w:cs="Arial"/>
                <w:b/>
              </w:rPr>
              <w:t>Update the Scheme’s Notice of Acceptance, where an applicant is eligible for DPR, to ask applicants additional questions about DPR, including asking the applicant if they agree to:</w:t>
            </w:r>
          </w:p>
          <w:p w:rsidR="00995E34" w:rsidRPr="00CF4EEC" w:rsidRDefault="008D225E" w:rsidP="00923A40">
            <w:pPr>
              <w:pStyle w:val="Bullet1"/>
              <w:rPr>
                <w:rFonts w:cs="Arial"/>
              </w:rPr>
            </w:pPr>
            <w:r w:rsidRPr="00CF4EEC">
              <w:rPr>
                <w:rFonts w:cs="Arial"/>
              </w:rPr>
              <w:t>t</w:t>
            </w:r>
            <w:r w:rsidR="00995E34" w:rsidRPr="00CF4EEC">
              <w:rPr>
                <w:rFonts w:cs="Arial"/>
              </w:rPr>
              <w:t>he institution contacting the applicant to commence the DPR process</w:t>
            </w:r>
          </w:p>
          <w:p w:rsidR="00995E34" w:rsidRPr="00CF4EEC" w:rsidRDefault="00072070" w:rsidP="00923A40">
            <w:pPr>
              <w:pStyle w:val="Bullet1"/>
              <w:rPr>
                <w:rFonts w:cs="Arial"/>
              </w:rPr>
            </w:pPr>
            <w:r w:rsidRPr="00CF4EEC">
              <w:rPr>
                <w:rFonts w:cs="Arial"/>
              </w:rPr>
              <w:t xml:space="preserve">a </w:t>
            </w:r>
            <w:r w:rsidR="00995E34" w:rsidRPr="00CF4EEC">
              <w:rPr>
                <w:rFonts w:cs="Arial"/>
              </w:rPr>
              <w:t>third party contacting the institution on the applicant’s behalf to commence the DPR process</w:t>
            </w:r>
            <w:r w:rsidR="00D72CAF">
              <w:rPr>
                <w:rFonts w:cs="Arial"/>
              </w:rPr>
              <w:t>,</w:t>
            </w:r>
            <w:r w:rsidR="00995E34" w:rsidRPr="00CF4EEC">
              <w:rPr>
                <w:rFonts w:cs="Arial"/>
              </w:rPr>
              <w:t xml:space="preserve"> specifying the name of the third party</w:t>
            </w:r>
          </w:p>
          <w:p w:rsidR="00D72CAF" w:rsidRPr="00455F63" w:rsidRDefault="008D225E" w:rsidP="00D72CAF">
            <w:pPr>
              <w:pStyle w:val="Bullet1"/>
              <w:rPr>
                <w:rFonts w:cs="Arial"/>
                <w:b/>
              </w:rPr>
            </w:pPr>
            <w:r w:rsidRPr="00CF4EEC">
              <w:rPr>
                <w:rFonts w:cs="Arial"/>
              </w:rPr>
              <w:t>p</w:t>
            </w:r>
            <w:r w:rsidR="00995E34" w:rsidRPr="00CF4EEC">
              <w:rPr>
                <w:rFonts w:cs="Arial"/>
              </w:rPr>
              <w:t>rovide their preference on the format of DPR they are seeking:</w:t>
            </w:r>
          </w:p>
          <w:p w:rsidR="00D72CAF" w:rsidRPr="00455F63" w:rsidRDefault="00995E34" w:rsidP="00455F63">
            <w:pPr>
              <w:pStyle w:val="Bullet2"/>
              <w:rPr>
                <w:b/>
              </w:rPr>
            </w:pPr>
            <w:r w:rsidRPr="00CF4EEC">
              <w:t xml:space="preserve">Direct – </w:t>
            </w:r>
            <w:r w:rsidR="002E3D15">
              <w:t>for example, a</w:t>
            </w:r>
            <w:r w:rsidR="00B70423">
              <w:t xml:space="preserve"> </w:t>
            </w:r>
            <w:r w:rsidRPr="00CF4EEC">
              <w:t>face</w:t>
            </w:r>
            <w:r w:rsidR="00A71A18" w:rsidRPr="00CF4EEC">
              <w:t>-</w:t>
            </w:r>
            <w:r w:rsidRPr="00CF4EEC">
              <w:t>to</w:t>
            </w:r>
            <w:r w:rsidR="00A71A18" w:rsidRPr="00CF4EEC">
              <w:t>-</w:t>
            </w:r>
            <w:r w:rsidRPr="00CF4EEC">
              <w:t>face</w:t>
            </w:r>
            <w:r w:rsidR="002E3D15">
              <w:t xml:space="preserve"> meeting</w:t>
            </w:r>
          </w:p>
          <w:p w:rsidR="00D72CAF" w:rsidRPr="00455F63" w:rsidRDefault="00D72CAF" w:rsidP="00455F63">
            <w:pPr>
              <w:pStyle w:val="Bullet2"/>
              <w:rPr>
                <w:b/>
              </w:rPr>
            </w:pPr>
            <w:r>
              <w:t>I</w:t>
            </w:r>
            <w:r w:rsidR="00995E34" w:rsidRPr="00CF4EEC">
              <w:t>ndirect –</w:t>
            </w:r>
            <w:r w:rsidR="00B70423">
              <w:t xml:space="preserve"> </w:t>
            </w:r>
            <w:r w:rsidR="002E3D15">
              <w:t xml:space="preserve">for example, </w:t>
            </w:r>
            <w:r w:rsidR="00B70423">
              <w:t>a</w:t>
            </w:r>
            <w:r w:rsidR="00995E34" w:rsidRPr="00CF4EEC">
              <w:t xml:space="preserve"> letter</w:t>
            </w:r>
          </w:p>
          <w:p w:rsidR="00D72CAF" w:rsidRPr="00455F63" w:rsidRDefault="00B70423" w:rsidP="00455F63">
            <w:pPr>
              <w:pStyle w:val="Bullet2"/>
              <w:rPr>
                <w:b/>
              </w:rPr>
            </w:pPr>
            <w:r>
              <w:t xml:space="preserve">a combination of </w:t>
            </w:r>
            <w:r w:rsidR="00D72CAF">
              <w:t>Direct and Indirect DPR</w:t>
            </w:r>
          </w:p>
          <w:p w:rsidR="00D72CAF" w:rsidRPr="00455F63" w:rsidRDefault="004C2B65" w:rsidP="00455F63">
            <w:pPr>
              <w:pStyle w:val="Bullet2"/>
              <w:rPr>
                <w:b/>
              </w:rPr>
            </w:pPr>
            <w:r>
              <w:t>a</w:t>
            </w:r>
            <w:r w:rsidR="00D72CAF">
              <w:t>n option for the applicant to indicate that they are not yet ready to identify their preferred DPP format</w:t>
            </w:r>
            <w:r w:rsidR="00A71A18" w:rsidRPr="00CF4EEC">
              <w:t>.</w:t>
            </w:r>
          </w:p>
          <w:p w:rsidR="00995E34" w:rsidRPr="00CF4EEC" w:rsidRDefault="00D72CAF" w:rsidP="00455F63">
            <w:pPr>
              <w:pStyle w:val="Body"/>
              <w:rPr>
                <w:b/>
              </w:rPr>
            </w:pPr>
            <w:r>
              <w:t xml:space="preserve">To ensure that applicant expectations are managed appropriately, the Notice of Acceptance would need to include a statement that </w:t>
            </w:r>
            <w:r w:rsidR="00B70423">
              <w:t xml:space="preserve">the responsible institution may not be able to provide a DPR that </w:t>
            </w:r>
            <w:r>
              <w:t xml:space="preserve">exactly </w:t>
            </w:r>
            <w:r w:rsidR="00B70423">
              <w:t>aligns with the applicant’s preference.</w:t>
            </w:r>
          </w:p>
        </w:tc>
      </w:tr>
    </w:tbl>
    <w:p w:rsidR="00923A40" w:rsidRPr="00574E03" w:rsidRDefault="00923A40" w:rsidP="00923A40">
      <w:pPr>
        <w:spacing w:before="0" w:after="0"/>
        <w:rPr>
          <w:rFonts w:cs="Arial"/>
        </w:rPr>
      </w:pPr>
    </w:p>
    <w:tbl>
      <w:tblPr>
        <w:tblStyle w:val="TableGrid"/>
        <w:tblW w:w="0" w:type="auto"/>
        <w:tblLook w:val="04A0" w:firstRow="1" w:lastRow="0" w:firstColumn="1" w:lastColumn="0" w:noHBand="0" w:noVBand="1"/>
        <w:tblCaption w:val="SOLUTION 1.3. Provide a course of action whereby the Scheme Operator issues a written acknowledgement of the survivor’s experience, providing a symbolic gesture that may support transformative healing for the applicant."/>
        <w:tblDescription w:val="This alternative option aligns with point 6 of the Royal Commission’s Civil Litigation Report, which identified that: “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10;This approach would only be applied in instances where:&#10;• An applicant did not accept a DPR in their Acceptance document, and later changes their mind. For example, where the applicant did not fully understand the DPR process at the time of accepting their offer and the institution declines to provide an outside-of-Scheme DPR.&#10;• The responsible institution is a participating government institution and is the funder of last resort for a defunct institution, and the applicant is therefore not eligible for a DPR from the participating government institution.&#10;• Where a participating institution refuses to provide DPR, despite their legislative obligations to do so. Noting that the Scheme does not currently have compliance actions available under Scheme legislation to address this, were it to occur.&#10;1.3.1 Alternatively, the Scheme could consider the provision of a letter, as routine practice to all Scheme applicants, recognising and acknowledging the survivor’s experience and providing a formal apology that the abuse occurred.&#10;"/>
      </w:tblPr>
      <w:tblGrid>
        <w:gridCol w:w="9486"/>
      </w:tblGrid>
      <w:tr w:rsidR="00923A40" w:rsidRPr="00574E03" w:rsidTr="00A428AD">
        <w:trPr>
          <w:tblHeader/>
        </w:trPr>
        <w:tc>
          <w:tcPr>
            <w:tcW w:w="9628" w:type="dxa"/>
          </w:tcPr>
          <w:p w:rsidR="005076CA" w:rsidRPr="00561019" w:rsidRDefault="00561019" w:rsidP="00561019">
            <w:pPr>
              <w:tabs>
                <w:tab w:val="left" w:pos="1823"/>
              </w:tabs>
              <w:rPr>
                <w:rFonts w:cs="Arial"/>
                <w:b/>
                <w:i/>
              </w:rPr>
            </w:pPr>
            <w:r>
              <w:rPr>
                <w:rFonts w:cs="Arial"/>
                <w:b/>
              </w:rPr>
              <w:t xml:space="preserve">OPTION 1.3: </w:t>
            </w:r>
            <w:r w:rsidR="00923A40" w:rsidRPr="00561019">
              <w:rPr>
                <w:rFonts w:cs="Arial"/>
                <w:b/>
              </w:rPr>
              <w:t>Provide a course of action whereby the Scheme Operator issues a written acknowledgement of the survivor’s experience</w:t>
            </w:r>
            <w:r w:rsidR="00A71A18" w:rsidRPr="00561019">
              <w:rPr>
                <w:rFonts w:cs="Arial"/>
                <w:b/>
              </w:rPr>
              <w:t>,</w:t>
            </w:r>
            <w:r w:rsidR="00923A40" w:rsidRPr="00561019">
              <w:rPr>
                <w:rFonts w:cs="Arial"/>
                <w:b/>
              </w:rPr>
              <w:t xml:space="preserve"> providing a symbolic gesture that may support transformative healing for the applicant.</w:t>
            </w:r>
          </w:p>
          <w:p w:rsidR="005076CA" w:rsidRPr="005076CA" w:rsidRDefault="00EE1F73" w:rsidP="005076CA">
            <w:pPr>
              <w:tabs>
                <w:tab w:val="left" w:pos="1823"/>
              </w:tabs>
              <w:rPr>
                <w:rFonts w:cs="Arial"/>
                <w:b/>
                <w:i/>
              </w:rPr>
            </w:pPr>
            <w:r>
              <w:rPr>
                <w:rFonts w:cs="Arial"/>
                <w:b/>
              </w:rPr>
              <w:t>If implemented, t</w:t>
            </w:r>
            <w:r w:rsidR="005076CA" w:rsidRPr="005076CA">
              <w:rPr>
                <w:rFonts w:cs="Arial"/>
                <w:b/>
              </w:rPr>
              <w:t>he letter would be developed in consultation with the Scheme’s Redress Support Services to ensure it aligns with trauma-informed principles.</w:t>
            </w:r>
          </w:p>
          <w:p w:rsidR="00630053" w:rsidRDefault="00923A40" w:rsidP="00AF697C">
            <w:pPr>
              <w:tabs>
                <w:tab w:val="left" w:pos="1418"/>
              </w:tabs>
              <w:rPr>
                <w:rFonts w:cs="Arial"/>
                <w:i/>
              </w:rPr>
            </w:pPr>
            <w:r w:rsidRPr="00CF4EEC">
              <w:rPr>
                <w:rFonts w:cs="Arial"/>
              </w:rPr>
              <w:t>This alternative option aligns with point 6 of the Royal Commission’s Civil Litigation Report, which identified that: “</w:t>
            </w:r>
            <w:r w:rsidRPr="00CF4EEC">
              <w:rPr>
                <w:rFonts w:cs="Arial"/>
                <w:i/>
              </w:rPr>
              <w:t>Those</w:t>
            </w:r>
            <w:r w:rsidRPr="00CF4EEC">
              <w:rPr>
                <w:rFonts w:cs="Arial"/>
                <w:i/>
                <w:color w:val="000000"/>
              </w:rPr>
              <w:t xml:space="preserve"> who operate a redress scheme should offer to facilitate the provision of a written </w:t>
            </w:r>
            <w:r w:rsidRPr="00CF4EEC">
              <w:rPr>
                <w:rFonts w:cs="Arial"/>
                <w:i/>
              </w:rPr>
              <w:t>apology, a written acknowledgement and/or a written assurance of steps taken to protect against further abuse for survivors who seek these forms of direct personal response but who do not wish to have any further contact with the institution.”</w:t>
            </w:r>
          </w:p>
          <w:p w:rsidR="00923A40" w:rsidRPr="00CF4EEC" w:rsidRDefault="00923A40" w:rsidP="00AF697C">
            <w:pPr>
              <w:tabs>
                <w:tab w:val="left" w:pos="1418"/>
              </w:tabs>
              <w:rPr>
                <w:rFonts w:cs="Arial"/>
              </w:rPr>
            </w:pPr>
            <w:r w:rsidRPr="00CF4EEC">
              <w:rPr>
                <w:rFonts w:cs="Arial"/>
              </w:rPr>
              <w:t>This approach would only be applied in instances where:</w:t>
            </w:r>
          </w:p>
          <w:p w:rsidR="00EE1F73" w:rsidRPr="00CF4EEC" w:rsidRDefault="00EE1F73" w:rsidP="00EE1F73">
            <w:pPr>
              <w:pStyle w:val="Bullet1"/>
              <w:rPr>
                <w:rFonts w:cs="Arial"/>
                <w:b/>
              </w:rPr>
            </w:pPr>
            <w:r w:rsidRPr="00CF4EEC">
              <w:rPr>
                <w:rFonts w:cs="Arial"/>
              </w:rPr>
              <w:t>The responsible institution is a participating government institution and is the funder of last resort for a defunct institution, and the applicant is therefore not eligible for a DPR from the participating government institution.</w:t>
            </w:r>
          </w:p>
          <w:p w:rsidR="00923A40" w:rsidRPr="00CF4EEC" w:rsidRDefault="00923A40" w:rsidP="00923A40">
            <w:pPr>
              <w:pStyle w:val="Bullet1"/>
              <w:rPr>
                <w:rFonts w:cs="Arial"/>
                <w:b/>
              </w:rPr>
            </w:pPr>
            <w:r w:rsidRPr="00CF4EEC">
              <w:rPr>
                <w:rFonts w:cs="Arial"/>
              </w:rPr>
              <w:t xml:space="preserve">An applicant did not accept </w:t>
            </w:r>
            <w:r w:rsidR="008D225E" w:rsidRPr="00CF4EEC">
              <w:rPr>
                <w:rFonts w:cs="Arial"/>
              </w:rPr>
              <w:t xml:space="preserve">a </w:t>
            </w:r>
            <w:r w:rsidRPr="00CF4EEC">
              <w:rPr>
                <w:rFonts w:cs="Arial"/>
              </w:rPr>
              <w:t>DPR in their Acceptance document, and later changes their mind. For example, where the applicant did not fully understand the DPR process at the time of accepting their offer</w:t>
            </w:r>
            <w:r w:rsidR="00A71A18" w:rsidRPr="00CF4EEC">
              <w:rPr>
                <w:rFonts w:cs="Arial"/>
              </w:rPr>
              <w:t xml:space="preserve"> and the institution declines to provide an outside</w:t>
            </w:r>
            <w:r w:rsidR="008D225E" w:rsidRPr="00CF4EEC">
              <w:rPr>
                <w:rFonts w:cs="Arial"/>
              </w:rPr>
              <w:t>-</w:t>
            </w:r>
            <w:r w:rsidR="00A71A18" w:rsidRPr="00CF4EEC">
              <w:rPr>
                <w:rFonts w:cs="Arial"/>
              </w:rPr>
              <w:t>of</w:t>
            </w:r>
            <w:r w:rsidR="008D225E" w:rsidRPr="00CF4EEC">
              <w:rPr>
                <w:rFonts w:cs="Arial"/>
              </w:rPr>
              <w:t>-S</w:t>
            </w:r>
            <w:r w:rsidR="00A71A18" w:rsidRPr="00CF4EEC">
              <w:rPr>
                <w:rFonts w:cs="Arial"/>
              </w:rPr>
              <w:t>cheme DPR</w:t>
            </w:r>
            <w:r w:rsidRPr="00CF4EEC">
              <w:rPr>
                <w:rFonts w:cs="Arial"/>
              </w:rPr>
              <w:t>.</w:t>
            </w:r>
          </w:p>
          <w:p w:rsidR="00923A40" w:rsidRPr="00CF4EEC" w:rsidRDefault="00923A40" w:rsidP="00923A40">
            <w:pPr>
              <w:pStyle w:val="Bullet1"/>
              <w:rPr>
                <w:rFonts w:cs="Arial"/>
                <w:b/>
              </w:rPr>
            </w:pPr>
            <w:r w:rsidRPr="00CF4EEC">
              <w:rPr>
                <w:rFonts w:cs="Arial"/>
              </w:rPr>
              <w:t xml:space="preserve">Where a participating institution refuses to provide DPR, despite their legislative obligations to do so. </w:t>
            </w:r>
            <w:r w:rsidR="009C3DA4">
              <w:rPr>
                <w:rFonts w:cs="Arial"/>
              </w:rPr>
              <w:t>Note that the Scheme encourages an institution to fulfil its obligations in a trauma informed manner, but does not have a compliance role.</w:t>
            </w:r>
            <w:r w:rsidR="009C3DA4" w:rsidRPr="00CF4EEC">
              <w:rPr>
                <w:rFonts w:cs="Arial"/>
              </w:rPr>
              <w:t xml:space="preserve"> </w:t>
            </w:r>
          </w:p>
          <w:p w:rsidR="000F42B4" w:rsidRPr="00CF4EEC" w:rsidRDefault="000F42B4" w:rsidP="005076CA">
            <w:pPr>
              <w:pStyle w:val="Bullet1"/>
              <w:numPr>
                <w:ilvl w:val="0"/>
                <w:numId w:val="0"/>
              </w:numPr>
              <w:rPr>
                <w:rFonts w:cs="Arial"/>
                <w:b/>
              </w:rPr>
            </w:pPr>
            <w:r w:rsidRPr="00CF4EEC">
              <w:rPr>
                <w:rFonts w:cs="Arial"/>
                <w:b/>
              </w:rPr>
              <w:t>1.3.1</w:t>
            </w:r>
            <w:r w:rsidRPr="00CF4EEC">
              <w:rPr>
                <w:rFonts w:cs="Arial"/>
                <w:b/>
              </w:rPr>
              <w:tab/>
            </w:r>
            <w:r w:rsidRPr="00CF4EEC">
              <w:rPr>
                <w:rFonts w:cs="Arial"/>
                <w:b/>
                <w:szCs w:val="22"/>
              </w:rPr>
              <w:t xml:space="preserve">Alternatively, </w:t>
            </w:r>
            <w:r w:rsidRPr="008346FE">
              <w:rPr>
                <w:rFonts w:cs="Arial"/>
                <w:b/>
                <w:szCs w:val="22"/>
              </w:rPr>
              <w:t xml:space="preserve">the Scheme could </w:t>
            </w:r>
            <w:r w:rsidR="005569C2" w:rsidRPr="008346FE">
              <w:rPr>
                <w:rFonts w:cs="Arial"/>
                <w:b/>
                <w:szCs w:val="22"/>
              </w:rPr>
              <w:t xml:space="preserve">consider </w:t>
            </w:r>
            <w:r w:rsidR="005569C2" w:rsidRPr="00DC5955">
              <w:rPr>
                <w:rFonts w:cs="Arial"/>
                <w:b/>
                <w:szCs w:val="22"/>
              </w:rPr>
              <w:t xml:space="preserve">the provision of </w:t>
            </w:r>
            <w:r w:rsidRPr="00DC5955">
              <w:rPr>
                <w:rFonts w:cs="Arial"/>
                <w:b/>
                <w:szCs w:val="22"/>
              </w:rPr>
              <w:t>a letter</w:t>
            </w:r>
            <w:r w:rsidR="005569C2" w:rsidRPr="00DC5955">
              <w:rPr>
                <w:rFonts w:cs="Arial"/>
                <w:b/>
                <w:szCs w:val="22"/>
              </w:rPr>
              <w:t>,</w:t>
            </w:r>
            <w:r w:rsidRPr="00536581">
              <w:rPr>
                <w:rFonts w:cs="Arial"/>
                <w:b/>
                <w:szCs w:val="22"/>
              </w:rPr>
              <w:t xml:space="preserve"> as routine practice to all Scheme </w:t>
            </w:r>
            <w:r w:rsidR="0022071E">
              <w:rPr>
                <w:rFonts w:cs="Arial"/>
                <w:b/>
                <w:szCs w:val="22"/>
              </w:rPr>
              <w:t>applicant</w:t>
            </w:r>
            <w:r w:rsidRPr="00536581">
              <w:rPr>
                <w:rFonts w:cs="Arial"/>
                <w:b/>
                <w:szCs w:val="22"/>
              </w:rPr>
              <w:t>s, recognising and acknowledging the survivor’s experience and providing a formal apology that the abuse occurred.</w:t>
            </w:r>
            <w:r w:rsidR="004C496E">
              <w:rPr>
                <w:rFonts w:cs="Arial"/>
                <w:b/>
                <w:szCs w:val="22"/>
              </w:rPr>
              <w:t xml:space="preserve"> </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4. Changing the current arrangement, whereby the applicant is the point of first contact to reach out to the institution to commence the DPR process, to include an alternate first point of contact:"/>
        <w:tblDescription w:val="• The applicant contacting a central point within the Scheme to advise their readiness to start the DPR process with the institution. The Scheme would then takes steps to put the applicant in direct contact with the institution, but would not play a role in acting as the intermediary between the applicant and the institution, or participate in the DPR.&#10;• The applicant liaising with a RSS to advise their readiness to start the DPR process with the institution. The RSS then acts as the intermediary between the applicant and the institution to organise the DPR - and supports the applicant across the DPR process. This could include the RSS participating in the DPR, where this is the applicant’s express preference.&#10;• The institution makes first contact with the applicant. There are additional considerations to this approach, as it does not align with trauma informed principles, and there are barriers with respect to privacy and providing applicant contact details direct to the responsible institution/s.&#10;"/>
      </w:tblPr>
      <w:tblGrid>
        <w:gridCol w:w="9486"/>
      </w:tblGrid>
      <w:tr w:rsidR="00995E34" w:rsidRPr="00574E03" w:rsidTr="00A428AD">
        <w:trPr>
          <w:tblHeader/>
        </w:trPr>
        <w:tc>
          <w:tcPr>
            <w:tcW w:w="9628" w:type="dxa"/>
          </w:tcPr>
          <w:p w:rsidR="00995E34" w:rsidRPr="00561019" w:rsidRDefault="00561019" w:rsidP="00561019">
            <w:pPr>
              <w:tabs>
                <w:tab w:val="left" w:pos="1823"/>
              </w:tabs>
              <w:rPr>
                <w:rFonts w:cs="Arial"/>
                <w:b/>
              </w:rPr>
            </w:pPr>
            <w:r>
              <w:rPr>
                <w:rFonts w:cs="Arial"/>
                <w:b/>
              </w:rPr>
              <w:lastRenderedPageBreak/>
              <w:t xml:space="preserve">OPTION 1.4: </w:t>
            </w:r>
            <w:r w:rsidR="00995E34" w:rsidRPr="00561019">
              <w:rPr>
                <w:rFonts w:cs="Arial"/>
                <w:b/>
              </w:rPr>
              <w:t xml:space="preserve">Changing the current arrangement, whereby the applicant is the point of first contact to </w:t>
            </w:r>
            <w:r w:rsidR="00923A40" w:rsidRPr="00561019">
              <w:rPr>
                <w:rFonts w:cs="Arial"/>
                <w:b/>
              </w:rPr>
              <w:t>reach out to</w:t>
            </w:r>
            <w:r w:rsidR="00995E34" w:rsidRPr="00561019">
              <w:rPr>
                <w:rFonts w:cs="Arial"/>
                <w:b/>
              </w:rPr>
              <w:t xml:space="preserve"> the institution to commence the DPR process</w:t>
            </w:r>
            <w:r w:rsidR="008D225E" w:rsidRPr="00561019">
              <w:rPr>
                <w:rFonts w:cs="Arial"/>
                <w:b/>
              </w:rPr>
              <w:t>, to include an a</w:t>
            </w:r>
            <w:r w:rsidR="00995E34" w:rsidRPr="00561019">
              <w:rPr>
                <w:rFonts w:cs="Arial"/>
                <w:b/>
              </w:rPr>
              <w:t>lternate first point of contact:</w:t>
            </w:r>
          </w:p>
          <w:p w:rsidR="00995E34" w:rsidRPr="00CF4EEC" w:rsidRDefault="00995E34" w:rsidP="00467FA4">
            <w:pPr>
              <w:pStyle w:val="Bullet1"/>
              <w:rPr>
                <w:rFonts w:cs="Arial"/>
                <w:b/>
                <w:lang w:eastAsia="en-AU"/>
              </w:rPr>
            </w:pPr>
            <w:r w:rsidRPr="00CF4EEC">
              <w:rPr>
                <w:rFonts w:cs="Arial"/>
                <w:lang w:eastAsia="en-AU"/>
              </w:rPr>
              <w:t xml:space="preserve">The applicant contacting a central point within the Scheme to advise their readiness to start the DPR process with the institution. The Scheme would then takes steps to put the applicant in direct contact with the </w:t>
            </w:r>
            <w:r w:rsidR="009C3DA4">
              <w:rPr>
                <w:rFonts w:cs="Arial"/>
                <w:lang w:eastAsia="en-AU"/>
              </w:rPr>
              <w:t>relevant contact in the institution</w:t>
            </w:r>
            <w:r w:rsidRPr="00CF4EEC">
              <w:rPr>
                <w:rFonts w:cs="Arial"/>
                <w:lang w:eastAsia="en-AU"/>
              </w:rPr>
              <w:t>, but would not play a role in acting as the intermediary between the applicant and the institution, or participate in the DPR.</w:t>
            </w:r>
          </w:p>
          <w:p w:rsidR="00995E34" w:rsidRPr="008346FE" w:rsidRDefault="00995E34" w:rsidP="009C3DA4">
            <w:pPr>
              <w:pStyle w:val="Bullet1"/>
              <w:rPr>
                <w:rFonts w:cs="Arial"/>
                <w:b/>
                <w:lang w:eastAsia="en-AU"/>
              </w:rPr>
            </w:pPr>
            <w:r w:rsidRPr="00CF4EEC">
              <w:rPr>
                <w:rFonts w:cs="Arial"/>
                <w:lang w:eastAsia="en-AU"/>
              </w:rPr>
              <w:t>The applicant liaising with</w:t>
            </w:r>
            <w:r w:rsidR="00B30965">
              <w:rPr>
                <w:rFonts w:cs="Arial"/>
                <w:lang w:eastAsia="en-AU"/>
              </w:rPr>
              <w:t xml:space="preserve"> one of the Scheme’s</w:t>
            </w:r>
            <w:r w:rsidRPr="00CF4EEC">
              <w:rPr>
                <w:rFonts w:cs="Arial"/>
                <w:lang w:eastAsia="en-AU"/>
              </w:rPr>
              <w:t xml:space="preserve"> RSS </w:t>
            </w:r>
            <w:r w:rsidR="00B30965">
              <w:rPr>
                <w:rFonts w:cs="Arial"/>
                <w:lang w:eastAsia="en-AU"/>
              </w:rPr>
              <w:t xml:space="preserve">or Counselling and Psychological </w:t>
            </w:r>
            <w:r w:rsidR="009C3DA4">
              <w:rPr>
                <w:rFonts w:cs="Arial"/>
                <w:lang w:eastAsia="en-AU"/>
              </w:rPr>
              <w:t xml:space="preserve">Support </w:t>
            </w:r>
            <w:r w:rsidR="00B30965">
              <w:rPr>
                <w:rFonts w:cs="Arial"/>
                <w:lang w:eastAsia="en-AU"/>
              </w:rPr>
              <w:t xml:space="preserve">providers </w:t>
            </w:r>
            <w:r w:rsidRPr="00CF4EEC">
              <w:rPr>
                <w:rFonts w:cs="Arial"/>
                <w:lang w:eastAsia="en-AU"/>
              </w:rPr>
              <w:t>to advise their readiness to start the DPR process with the institution. The RSS then acts as the intermediary between the applicant and the institution to organise the DPR - and support</w:t>
            </w:r>
            <w:r w:rsidR="000E69E5" w:rsidRPr="00CF4EEC">
              <w:rPr>
                <w:rFonts w:cs="Arial"/>
                <w:lang w:eastAsia="en-AU"/>
              </w:rPr>
              <w:t>s</w:t>
            </w:r>
            <w:r w:rsidRPr="00CF4EEC">
              <w:rPr>
                <w:rFonts w:cs="Arial"/>
                <w:lang w:eastAsia="en-AU"/>
              </w:rPr>
              <w:t xml:space="preserve"> the applicant across the DPR process. This could include the RSS participating in the DPR, where this is the applicant’s express preference.</w:t>
            </w:r>
          </w:p>
        </w:tc>
      </w:tr>
    </w:tbl>
    <w:p w:rsidR="00995E34" w:rsidRPr="00574E03" w:rsidRDefault="00995E34" w:rsidP="009D26B7">
      <w:pPr>
        <w:spacing w:before="0" w:after="0"/>
        <w:rPr>
          <w:rFonts w:cs="Arial"/>
        </w:rPr>
      </w:pPr>
    </w:p>
    <w:tbl>
      <w:tblPr>
        <w:tblStyle w:val="TableGrid"/>
        <w:tblW w:w="0" w:type="auto"/>
        <w:tblLook w:val="04A0" w:firstRow="1" w:lastRow="0" w:firstColumn="1" w:lastColumn="0" w:noHBand="0" w:noVBand="1"/>
        <w:tblCaption w:val="SOLUTION 1.5. Are there other alternate solutions not considered above under Action Area 1, which are achievable within the scope and intent of the Scheme?"/>
        <w:tblDescription w:val="SOLUTION 1.5. Are there other alternate solutions not considered above under Action Area 1, which are achievable within the scope and intent of the Scheme?"/>
      </w:tblPr>
      <w:tblGrid>
        <w:gridCol w:w="9486"/>
      </w:tblGrid>
      <w:tr w:rsidR="00995E34" w:rsidRPr="00574E03" w:rsidTr="00A428AD">
        <w:trPr>
          <w:trHeight w:val="927"/>
          <w:tblHeader/>
        </w:trPr>
        <w:tc>
          <w:tcPr>
            <w:tcW w:w="9628" w:type="dxa"/>
          </w:tcPr>
          <w:p w:rsidR="00CA3D9E" w:rsidRPr="00CF4EEC" w:rsidRDefault="00561019" w:rsidP="00561019">
            <w:pPr>
              <w:pStyle w:val="ListParagraph"/>
              <w:numPr>
                <w:ilvl w:val="0"/>
                <w:numId w:val="0"/>
              </w:numPr>
              <w:tabs>
                <w:tab w:val="left" w:pos="1823"/>
              </w:tabs>
              <w:rPr>
                <w:rFonts w:cs="Arial"/>
              </w:rPr>
            </w:pPr>
            <w:r>
              <w:rPr>
                <w:rFonts w:cs="Arial"/>
                <w:b/>
              </w:rPr>
              <w:t xml:space="preserve">OPTION 1.5: </w:t>
            </w:r>
            <w:r w:rsidR="00212657" w:rsidRPr="00CF4EEC">
              <w:rPr>
                <w:rFonts w:cs="Arial"/>
                <w:b/>
              </w:rPr>
              <w:t xml:space="preserve">Are there </w:t>
            </w:r>
            <w:r w:rsidR="0011491F" w:rsidRPr="00CF4EEC">
              <w:rPr>
                <w:rFonts w:cs="Arial"/>
                <w:b/>
              </w:rPr>
              <w:t xml:space="preserve">other </w:t>
            </w:r>
            <w:r w:rsidR="00212657" w:rsidRPr="00CF4EEC">
              <w:rPr>
                <w:rFonts w:cs="Arial"/>
                <w:b/>
              </w:rPr>
              <w:t xml:space="preserve">alternate </w:t>
            </w:r>
            <w:r w:rsidR="00A5715B">
              <w:rPr>
                <w:rFonts w:cs="Arial"/>
                <w:b/>
              </w:rPr>
              <w:t>options</w:t>
            </w:r>
            <w:r w:rsidR="007F711A" w:rsidRPr="00CF4EEC">
              <w:rPr>
                <w:rFonts w:cs="Arial"/>
                <w:b/>
              </w:rPr>
              <w:t xml:space="preserve"> </w:t>
            </w:r>
            <w:r w:rsidR="00212657" w:rsidRPr="00CF4EEC">
              <w:rPr>
                <w:rFonts w:cs="Arial"/>
                <w:b/>
              </w:rPr>
              <w:t xml:space="preserve">not considered above under Action Area </w:t>
            </w:r>
            <w:r w:rsidR="009E4F51" w:rsidRPr="00CF4EEC">
              <w:rPr>
                <w:rFonts w:cs="Arial"/>
                <w:b/>
              </w:rPr>
              <w:t>1, which</w:t>
            </w:r>
            <w:r w:rsidR="00212657" w:rsidRPr="00CF4EEC">
              <w:rPr>
                <w:rFonts w:cs="Arial"/>
                <w:b/>
              </w:rPr>
              <w:t xml:space="preserve"> are achievable within the scope and intent of the Scheme?</w:t>
            </w:r>
          </w:p>
        </w:tc>
      </w:tr>
    </w:tbl>
    <w:p w:rsidR="00212657" w:rsidRPr="00574E03" w:rsidRDefault="00212657" w:rsidP="006E2089">
      <w:pPr>
        <w:spacing w:before="240" w:after="0"/>
        <w:rPr>
          <w:rFonts w:cs="Arial"/>
        </w:rPr>
      </w:pPr>
    </w:p>
    <w:tbl>
      <w:tblPr>
        <w:tblStyle w:val="TableGrid"/>
        <w:tblW w:w="0" w:type="auto"/>
        <w:tblLook w:val="04A0" w:firstRow="1" w:lastRow="0" w:firstColumn="1" w:lastColumn="0" w:noHBand="0" w:noVBand="1"/>
        <w:tblCaption w:val="Action Area 2"/>
        <w:tblDescription w:val="Offering better support to survivors by appointing dedicated liaison officers to individual survivors, where requested by the survivor"/>
      </w:tblPr>
      <w:tblGrid>
        <w:gridCol w:w="9486"/>
      </w:tblGrid>
      <w:tr w:rsidR="00956C56" w:rsidRPr="00574E03" w:rsidTr="00A428AD">
        <w:trPr>
          <w:trHeight w:val="1550"/>
          <w:tblHeader/>
        </w:trPr>
        <w:tc>
          <w:tcPr>
            <w:tcW w:w="9628" w:type="dxa"/>
            <w:shd w:val="clear" w:color="auto" w:fill="90AF3E"/>
            <w:vAlign w:val="center"/>
          </w:tcPr>
          <w:p w:rsidR="007E5B84" w:rsidRPr="00574E03" w:rsidRDefault="00956C56" w:rsidP="00914732">
            <w:pPr>
              <w:pStyle w:val="Heading4"/>
              <w:outlineLvl w:val="3"/>
              <w:rPr>
                <w:rFonts w:cs="Arial"/>
              </w:rPr>
            </w:pPr>
            <w:bookmarkStart w:id="26" w:name="_Action_Area_2"/>
            <w:bookmarkStart w:id="27" w:name="_Toc84426042"/>
            <w:bookmarkEnd w:id="26"/>
            <w:r w:rsidRPr="00574E03">
              <w:rPr>
                <w:rFonts w:cs="Arial"/>
              </w:rPr>
              <w:t>Action Area 2</w:t>
            </w:r>
            <w:bookmarkEnd w:id="27"/>
          </w:p>
          <w:p w:rsidR="00956C56" w:rsidRPr="00574E03" w:rsidRDefault="007E5B84" w:rsidP="004F6A24">
            <w:pPr>
              <w:pStyle w:val="Heading5"/>
              <w:ind w:left="0" w:firstLine="0"/>
              <w:outlineLvl w:val="4"/>
              <w:rPr>
                <w:szCs w:val="28"/>
              </w:rPr>
            </w:pPr>
            <w:bookmarkStart w:id="28" w:name="_Offering_better_support"/>
            <w:bookmarkStart w:id="29" w:name="_Toc84426043"/>
            <w:bookmarkEnd w:id="28"/>
            <w:r w:rsidRPr="00574E03">
              <w:t>O</w:t>
            </w:r>
            <w:r w:rsidR="00956C56" w:rsidRPr="00574E03">
              <w:t>ffering better support to survivors by appoint</w:t>
            </w:r>
            <w:r w:rsidR="0011491F" w:rsidRPr="00574E03">
              <w:t>ing</w:t>
            </w:r>
            <w:r w:rsidR="00956C56" w:rsidRPr="00574E03">
              <w:t xml:space="preserve"> dedicated liaison officers to individual survivors, where requested by the survivor</w:t>
            </w:r>
            <w:bookmarkEnd w:id="29"/>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2: </w:t>
      </w:r>
      <w:r w:rsidR="009E6E3D" w:rsidRPr="00574E03">
        <w:rPr>
          <w:rFonts w:cs="Arial"/>
          <w:b/>
          <w:sz w:val="28"/>
          <w:szCs w:val="28"/>
        </w:rPr>
        <w:t>Known barriers and general feedback</w:t>
      </w:r>
    </w:p>
    <w:p w:rsidR="00722561" w:rsidRPr="00574E03" w:rsidRDefault="00722561" w:rsidP="00467FA4">
      <w:pPr>
        <w:rPr>
          <w:rFonts w:cs="Arial"/>
        </w:rPr>
      </w:pPr>
      <w:r w:rsidRPr="00574E03">
        <w:rPr>
          <w:rFonts w:cs="Arial"/>
        </w:rPr>
        <w:t>DPR dedicated liaison officers</w:t>
      </w:r>
      <w:r w:rsidR="002C5C92">
        <w:rPr>
          <w:rFonts w:cs="Arial"/>
        </w:rPr>
        <w:t xml:space="preserve"> (internal to the Scheme)</w:t>
      </w:r>
      <w:r w:rsidRPr="00574E03">
        <w:rPr>
          <w:rFonts w:cs="Arial"/>
        </w:rPr>
        <w:t xml:space="preserve"> would assist applicants to engage in the DPR process, including assisting them to make contact with the relevant institution/s, identify what they want to get out of the process and understand what is involved, including in the lead up to the DPR conference and the conference itself (where requested by the applicant).</w:t>
      </w:r>
    </w:p>
    <w:p w:rsidR="00175362" w:rsidRPr="00574E03" w:rsidRDefault="00ED7285" w:rsidP="00ED7285">
      <w:pPr>
        <w:pStyle w:val="Bullet1"/>
        <w:rPr>
          <w:rFonts w:cs="Arial"/>
        </w:rPr>
      </w:pPr>
      <w:r w:rsidRPr="00574E03">
        <w:rPr>
          <w:rFonts w:cs="Arial"/>
        </w:rPr>
        <w:t>Some</w:t>
      </w:r>
      <w:r w:rsidR="00175362" w:rsidRPr="00574E03">
        <w:rPr>
          <w:rFonts w:cs="Arial"/>
        </w:rPr>
        <w:t xml:space="preserve"> applicants have expressed </w:t>
      </w:r>
      <w:r w:rsidRPr="00574E03">
        <w:rPr>
          <w:rFonts w:cs="Arial"/>
        </w:rPr>
        <w:t xml:space="preserve">that they have </w:t>
      </w:r>
      <w:r w:rsidR="00175362" w:rsidRPr="00574E03">
        <w:rPr>
          <w:rFonts w:cs="Arial"/>
        </w:rPr>
        <w:t xml:space="preserve">no interest in engaging with the responsible institution. Scheme </w:t>
      </w:r>
      <w:r w:rsidR="0011491F" w:rsidRPr="00574E03">
        <w:rPr>
          <w:rFonts w:cs="Arial"/>
        </w:rPr>
        <w:t xml:space="preserve">staff </w:t>
      </w:r>
      <w:r w:rsidR="00175362" w:rsidRPr="00574E03">
        <w:rPr>
          <w:rFonts w:cs="Arial"/>
        </w:rPr>
        <w:t>encourage applicants to accept the DPR during the outcome determination call by informing them of the</w:t>
      </w:r>
      <w:r w:rsidRPr="00574E03">
        <w:rPr>
          <w:rFonts w:cs="Arial"/>
        </w:rPr>
        <w:t xml:space="preserve"> legally binding nature of the documents, </w:t>
      </w:r>
      <w:r w:rsidR="00175362" w:rsidRPr="00574E03">
        <w:rPr>
          <w:rFonts w:cs="Arial"/>
        </w:rPr>
        <w:t xml:space="preserve">should they decline then subsequently change their mind. </w:t>
      </w:r>
    </w:p>
    <w:p w:rsidR="00175362" w:rsidRPr="00574E03" w:rsidRDefault="00ED7285" w:rsidP="003C51F3">
      <w:pPr>
        <w:pStyle w:val="Bullet1"/>
        <w:rPr>
          <w:rFonts w:cs="Arial"/>
        </w:rPr>
      </w:pPr>
      <w:r w:rsidRPr="00574E03">
        <w:rPr>
          <w:rFonts w:cs="Arial"/>
        </w:rPr>
        <w:t>Many a</w:t>
      </w:r>
      <w:r w:rsidR="00175362" w:rsidRPr="00574E03">
        <w:rPr>
          <w:rFonts w:cs="Arial"/>
        </w:rPr>
        <w:t xml:space="preserve">pplicants are reassured that the DPR process can commence in their own time and that they will not be receiving unwanted contact </w:t>
      </w:r>
      <w:r w:rsidR="001A6E53" w:rsidRPr="00574E03">
        <w:rPr>
          <w:rFonts w:cs="Arial"/>
        </w:rPr>
        <w:t>by the responsible institution.</w:t>
      </w:r>
    </w:p>
    <w:p w:rsidR="00175362" w:rsidRPr="00574E03" w:rsidRDefault="00175362" w:rsidP="003C51F3">
      <w:pPr>
        <w:pStyle w:val="Bullet1"/>
        <w:rPr>
          <w:rFonts w:cs="Arial"/>
        </w:rPr>
      </w:pPr>
      <w:r w:rsidRPr="00574E03">
        <w:rPr>
          <w:rFonts w:cs="Arial"/>
        </w:rPr>
        <w:t>The wording provided on outcome and remittance documentation</w:t>
      </w:r>
      <w:r w:rsidR="00ED7285" w:rsidRPr="00574E03">
        <w:rPr>
          <w:rFonts w:cs="Arial"/>
        </w:rPr>
        <w:t xml:space="preserve"> </w:t>
      </w:r>
      <w:r w:rsidR="00A424A9" w:rsidRPr="00574E03">
        <w:rPr>
          <w:rFonts w:cs="Arial"/>
        </w:rPr>
        <w:t>does not provide enough clear information to applicants about DPR, and what it means if they do not accept DPR</w:t>
      </w:r>
      <w:r w:rsidRPr="00574E03">
        <w:rPr>
          <w:rFonts w:cs="Arial"/>
        </w:rPr>
        <w:t>. There may be value in providing written advice regarding the DPR at the same time as the outcome letter, allowing the applicant more tim</w:t>
      </w:r>
      <w:r w:rsidR="001A6E53" w:rsidRPr="00574E03">
        <w:rPr>
          <w:rFonts w:cs="Arial"/>
        </w:rPr>
        <w:t>e to make an informed decision.</w:t>
      </w:r>
    </w:p>
    <w:p w:rsidR="007C2B0D" w:rsidRPr="00574E03" w:rsidRDefault="00910EB2" w:rsidP="00B9068B">
      <w:pPr>
        <w:spacing w:before="240" w:after="200"/>
        <w:rPr>
          <w:rFonts w:cs="Arial"/>
          <w:b/>
          <w:sz w:val="28"/>
          <w:szCs w:val="28"/>
        </w:rPr>
      </w:pPr>
      <w:r w:rsidRPr="00574E03">
        <w:rPr>
          <w:rFonts w:cs="Arial"/>
          <w:b/>
          <w:sz w:val="28"/>
          <w:szCs w:val="28"/>
        </w:rPr>
        <w:t xml:space="preserve">Action Area 2: </w:t>
      </w:r>
      <w:r w:rsidR="00A5715B">
        <w:rPr>
          <w:rFonts w:cs="Arial"/>
          <w:b/>
          <w:sz w:val="28"/>
          <w:szCs w:val="28"/>
        </w:rPr>
        <w:t>Options</w:t>
      </w:r>
    </w:p>
    <w:p w:rsidR="001A6E53" w:rsidRPr="00574E03" w:rsidRDefault="001A6E53" w:rsidP="00467FA4">
      <w:pPr>
        <w:rPr>
          <w:rFonts w:cs="Arial"/>
        </w:rPr>
      </w:pPr>
      <w:r w:rsidRPr="00574E03">
        <w:rPr>
          <w:rFonts w:cs="Arial"/>
        </w:rPr>
        <w:t xml:space="preserve">To address </w:t>
      </w:r>
      <w:r w:rsidR="000E4330" w:rsidRPr="00574E03">
        <w:rPr>
          <w:rFonts w:cs="Arial"/>
          <w:b/>
        </w:rPr>
        <w:t>Action Area 2</w:t>
      </w:r>
      <w:r w:rsidR="000E4330" w:rsidRPr="00574E03">
        <w:rPr>
          <w:rFonts w:cs="Arial"/>
        </w:rPr>
        <w:t xml:space="preserve">, the Scheme </w:t>
      </w:r>
      <w:r w:rsidR="001C5CB6" w:rsidRPr="00574E03">
        <w:rPr>
          <w:rFonts w:cs="Arial"/>
        </w:rPr>
        <w:t>seeks stakeholder feedback o</w:t>
      </w:r>
      <w:r w:rsidR="000E4330" w:rsidRPr="00574E03">
        <w:rPr>
          <w:rFonts w:cs="Arial"/>
        </w:rPr>
        <w:t xml:space="preserve">n implementing the following </w:t>
      </w:r>
      <w:r w:rsidR="00A5715B">
        <w:rPr>
          <w:rFonts w:cs="Arial"/>
        </w:rPr>
        <w:t>options</w:t>
      </w:r>
      <w:r w:rsidR="000E4330" w:rsidRPr="00574E03">
        <w:rPr>
          <w:rFonts w:cs="Arial"/>
        </w:rPr>
        <w:t>:</w:t>
      </w:r>
    </w:p>
    <w:tbl>
      <w:tblPr>
        <w:tblStyle w:val="TableGrid"/>
        <w:tblW w:w="0" w:type="auto"/>
        <w:tblLook w:val="04A0" w:firstRow="1" w:lastRow="0" w:firstColumn="1" w:lastColumn="0" w:noHBand="0" w:noVBand="1"/>
        <w:tblCaption w:val="SOLUTION 2.1. Build on the Scheme’s current Service Delivery model (communication with the applicant verbally via the: Outbound Acknowledgement Call; Outcome Determination Call; and during inbound phone enquiries) to deliver improved front-end induction of an applicant, by providing earlier access to information aimed at supporting an understanding DPR."/>
        <w:tblDescription w:val="• This solution would include enhanced messaging across the applicant journey, for example:&#10;- promoting the associated benefits (transformational outcomes and healing)&#10;- plain English explanation of the DPR process&#10;- responding to applicant requests for alternate format information about DPR (for example to meet specific accessibility or diversity needs)&#10;- communicating the support available to applicants to engage in the DPR&#10;- cross referral of applicants to RSS to support the applicant in the DPR process.&#10;"/>
      </w:tblPr>
      <w:tblGrid>
        <w:gridCol w:w="9486"/>
      </w:tblGrid>
      <w:tr w:rsidR="00995E34" w:rsidRPr="00574E03" w:rsidTr="009E4F51">
        <w:trPr>
          <w:trHeight w:val="3846"/>
        </w:trPr>
        <w:tc>
          <w:tcPr>
            <w:tcW w:w="9628" w:type="dxa"/>
          </w:tcPr>
          <w:p w:rsidR="00C5607E" w:rsidRPr="00561019" w:rsidRDefault="00561019" w:rsidP="00561019">
            <w:pPr>
              <w:tabs>
                <w:tab w:val="left" w:pos="1823"/>
              </w:tabs>
              <w:rPr>
                <w:rFonts w:cs="Arial"/>
                <w:b/>
              </w:rPr>
            </w:pPr>
            <w:r>
              <w:rPr>
                <w:rFonts w:cs="Arial"/>
                <w:b/>
              </w:rPr>
              <w:lastRenderedPageBreak/>
              <w:t xml:space="preserve">OPTION 2.1: </w:t>
            </w:r>
            <w:r w:rsidR="00C5607E" w:rsidRPr="00561019">
              <w:rPr>
                <w:rFonts w:cs="Arial"/>
                <w:b/>
              </w:rPr>
              <w:t>Build on the Scheme’s current Service Delivery model (communication with the applicant verbally via the: Outbound Acknowledgement Call; Outcome Determination Call</w:t>
            </w:r>
            <w:r w:rsidR="00894381" w:rsidRPr="00561019">
              <w:rPr>
                <w:rFonts w:cs="Arial"/>
                <w:b/>
              </w:rPr>
              <w:t>;</w:t>
            </w:r>
            <w:r w:rsidR="00C5607E" w:rsidRPr="00561019">
              <w:rPr>
                <w:rFonts w:cs="Arial"/>
                <w:b/>
              </w:rPr>
              <w:t xml:space="preserve"> and during inbound phone enquiries) to deliver improved front-end induction of an applicant, </w:t>
            </w:r>
            <w:r w:rsidR="00894381" w:rsidRPr="00561019">
              <w:rPr>
                <w:rFonts w:cs="Arial"/>
                <w:b/>
              </w:rPr>
              <w:t xml:space="preserve">by providing </w:t>
            </w:r>
            <w:r w:rsidR="00C5607E" w:rsidRPr="00561019">
              <w:rPr>
                <w:rFonts w:cs="Arial"/>
                <w:b/>
              </w:rPr>
              <w:t>earlier access to information aimed at supporting an understanding DPR.</w:t>
            </w:r>
          </w:p>
          <w:p w:rsidR="00A333CD" w:rsidRPr="00574E03" w:rsidRDefault="00C5607E" w:rsidP="00A333CD">
            <w:pPr>
              <w:pStyle w:val="Bullet1"/>
              <w:rPr>
                <w:rFonts w:cs="Arial"/>
              </w:rPr>
            </w:pPr>
            <w:r w:rsidRPr="00574E03">
              <w:rPr>
                <w:rFonts w:cs="Arial"/>
              </w:rPr>
              <w:t xml:space="preserve">This </w:t>
            </w:r>
            <w:r w:rsidR="007F711A" w:rsidRPr="00574E03">
              <w:rPr>
                <w:rFonts w:cs="Arial"/>
              </w:rPr>
              <w:t>solution</w:t>
            </w:r>
            <w:r w:rsidR="00894381" w:rsidRPr="00574E03">
              <w:rPr>
                <w:rFonts w:cs="Arial"/>
              </w:rPr>
              <w:t xml:space="preserve"> </w:t>
            </w:r>
            <w:r w:rsidRPr="00574E03">
              <w:rPr>
                <w:rFonts w:cs="Arial"/>
              </w:rPr>
              <w:t xml:space="preserve">would include enhanced messaging across the </w:t>
            </w:r>
            <w:r w:rsidR="00A333CD" w:rsidRPr="00574E03">
              <w:rPr>
                <w:rFonts w:cs="Arial"/>
              </w:rPr>
              <w:t>applicant journey, for example:</w:t>
            </w:r>
          </w:p>
          <w:p w:rsidR="00A333CD" w:rsidRPr="00574E03" w:rsidRDefault="00284F6E" w:rsidP="005B7C42">
            <w:pPr>
              <w:pStyle w:val="Bullet2"/>
              <w:rPr>
                <w:rFonts w:cs="Arial"/>
              </w:rPr>
            </w:pPr>
            <w:r>
              <w:rPr>
                <w:rFonts w:cs="Arial"/>
              </w:rPr>
              <w:t>information about</w:t>
            </w:r>
            <w:r w:rsidRPr="00574E03">
              <w:rPr>
                <w:rFonts w:cs="Arial"/>
              </w:rPr>
              <w:t xml:space="preserve"> </w:t>
            </w:r>
            <w:r w:rsidR="00C5607E" w:rsidRPr="00574E03">
              <w:rPr>
                <w:rFonts w:cs="Arial"/>
              </w:rPr>
              <w:t>the associated benefits (transfor</w:t>
            </w:r>
            <w:r w:rsidR="00A333CD" w:rsidRPr="00574E03">
              <w:rPr>
                <w:rFonts w:cs="Arial"/>
              </w:rPr>
              <w:t>mational outcomes and healing)</w:t>
            </w:r>
            <w:r w:rsidR="00346DC9">
              <w:rPr>
                <w:rFonts w:cs="Arial"/>
              </w:rPr>
              <w:t xml:space="preserve"> of DPR</w:t>
            </w:r>
          </w:p>
          <w:p w:rsidR="00A333CD" w:rsidRPr="00574E03" w:rsidRDefault="00C5607E" w:rsidP="00A31624">
            <w:pPr>
              <w:pStyle w:val="Bullet2"/>
              <w:rPr>
                <w:rFonts w:cs="Arial"/>
              </w:rPr>
            </w:pPr>
            <w:r w:rsidRPr="00574E03">
              <w:rPr>
                <w:rFonts w:cs="Arial"/>
              </w:rPr>
              <w:t>plain English explanati</w:t>
            </w:r>
            <w:r w:rsidR="00A333CD" w:rsidRPr="00574E03">
              <w:rPr>
                <w:rFonts w:cs="Arial"/>
              </w:rPr>
              <w:t>on of the DPR process</w:t>
            </w:r>
            <w:r w:rsidR="002F1F93">
              <w:rPr>
                <w:rFonts w:cs="Arial"/>
              </w:rPr>
              <w:t xml:space="preserve">, and referral to the </w:t>
            </w:r>
            <w:hyperlink r:id="rId22" w:history="1">
              <w:r w:rsidR="002F1F93">
                <w:rPr>
                  <w:rStyle w:val="Hyperlink"/>
                </w:rPr>
                <w:t>Translating and Interpreting Service (TIS National)</w:t>
              </w:r>
            </w:hyperlink>
            <w:r w:rsidR="002F1F93">
              <w:t xml:space="preserve"> for applicants with Culturally and Linguistically Diverse communication needs</w:t>
            </w:r>
          </w:p>
          <w:p w:rsidR="00A333CD" w:rsidRDefault="00C5607E" w:rsidP="00A31624">
            <w:pPr>
              <w:pStyle w:val="Bullet2"/>
              <w:rPr>
                <w:rFonts w:cs="Arial"/>
              </w:rPr>
            </w:pPr>
            <w:r w:rsidRPr="00574E03">
              <w:rPr>
                <w:rFonts w:cs="Arial"/>
              </w:rPr>
              <w:t>responding to applicant requests for alternate format information about DPR (for example to meet specific acc</w:t>
            </w:r>
            <w:r w:rsidR="00A333CD" w:rsidRPr="00574E03">
              <w:rPr>
                <w:rFonts w:cs="Arial"/>
              </w:rPr>
              <w:t>essibility or diversity needs)</w:t>
            </w:r>
          </w:p>
          <w:p w:rsidR="003236DD" w:rsidRDefault="003236DD" w:rsidP="003236DD">
            <w:pPr>
              <w:pStyle w:val="Bullet2"/>
              <w:rPr>
                <w:rFonts w:cs="Arial"/>
              </w:rPr>
            </w:pPr>
            <w:r>
              <w:rPr>
                <w:rFonts w:cs="Arial"/>
              </w:rPr>
              <w:t xml:space="preserve">managing applicant expectations </w:t>
            </w:r>
            <w:r w:rsidRPr="00D22206">
              <w:rPr>
                <w:noProof/>
              </w:rPr>
              <w:t xml:space="preserve">to ensure they are not given assurances </w:t>
            </w:r>
            <w:r>
              <w:rPr>
                <w:noProof/>
              </w:rPr>
              <w:t xml:space="preserve">on the format of DPR </w:t>
            </w:r>
            <w:r w:rsidRPr="00D22206">
              <w:rPr>
                <w:noProof/>
              </w:rPr>
              <w:t xml:space="preserve">which potentially cannot be met </w:t>
            </w:r>
            <w:r>
              <w:rPr>
                <w:noProof/>
              </w:rPr>
              <w:t>by the institution</w:t>
            </w:r>
          </w:p>
          <w:p w:rsidR="00A333CD" w:rsidRPr="00574E03" w:rsidRDefault="00C5607E" w:rsidP="00A31624">
            <w:pPr>
              <w:pStyle w:val="Bullet2"/>
              <w:rPr>
                <w:rFonts w:cs="Arial"/>
              </w:rPr>
            </w:pPr>
            <w:r w:rsidRPr="00574E03">
              <w:rPr>
                <w:rFonts w:cs="Arial"/>
              </w:rPr>
              <w:t>communicating the support available to a</w:t>
            </w:r>
            <w:r w:rsidR="00A333CD" w:rsidRPr="00574E03">
              <w:rPr>
                <w:rFonts w:cs="Arial"/>
              </w:rPr>
              <w:t>pplicants to engage in the DPR</w:t>
            </w:r>
          </w:p>
          <w:p w:rsidR="00995E34" w:rsidRPr="00574E03" w:rsidRDefault="00C5607E" w:rsidP="001C5A18">
            <w:pPr>
              <w:pStyle w:val="Bullet2"/>
              <w:rPr>
                <w:rFonts w:cs="Arial"/>
              </w:rPr>
            </w:pPr>
            <w:r w:rsidRPr="00574E03">
              <w:rPr>
                <w:rFonts w:cs="Arial"/>
              </w:rPr>
              <w:t>cross referral of applicants to RSS to support the applicant in the DPR process.</w:t>
            </w:r>
          </w:p>
        </w:tc>
      </w:tr>
    </w:tbl>
    <w:p w:rsidR="005E30AF" w:rsidRPr="00574E03" w:rsidRDefault="005E30AF" w:rsidP="009D26B7">
      <w:pPr>
        <w:spacing w:before="0" w:after="0"/>
        <w:rPr>
          <w:rFonts w:cs="Arial"/>
          <w:b/>
        </w:rPr>
      </w:pPr>
    </w:p>
    <w:tbl>
      <w:tblPr>
        <w:tblStyle w:val="TableGrid"/>
        <w:tblW w:w="0" w:type="auto"/>
        <w:tblLook w:val="04A0" w:firstRow="1" w:lastRow="0" w:firstColumn="1" w:lastColumn="0" w:noHBand="0" w:noVBand="1"/>
        <w:tblCaption w:val="SOLUTION 2.2. Introduce a new role to the operation of the Scheme to act as dedicated DPR liaison officers for individual survivors that request this support, and provide a more active support role across the applicant journey."/>
        <w:tblDescription w:val="There are two proposed models for introducing a dedicated DPR liaison officer role to the Scheme:&#10;2.2.1. Internal dedicated liaison officers (within the Scheme)&#10;The introduction of a new role within the Scheme, acting as an intermediary between the applicant/their nominee and the institution to organise the logistics of the DPR.&#10;This role would undertake a process similar to that provided under the Defence Abuse – Restorative Engagement Program (www.ombudsman.gov.au/__data/assets/pdf_file/0021/46920/RE-factsheet-updated.pdf).&#10;Under this model, the Scheme would provide a dedicated liaison officer (DSS Scheme staff member) to work with applicants to explain the purpose of the DPR and identify what the applicant would like to achieve through participation in a DPR. This may occur over several conversations and may involve discussion of the possible benefits and limitations of the DPR (e.g. costs and reasonable requests).&#10;The liaison officer would discuss applicant motivations and expectations of the process and the steps involved in the process leading up to a DPR, and undertake conversations about participant safety and applicant readiness.&#10;There are obvious benefits with a dedicated liaison officer role being created within the Scheme. These include:&#10;• Applicants may feel more comfortable knowing they can engage with a Scheme staff member that has access to their application so there is no need to retell information. This model may be of particular benefit to applicants that are supported by case coordinators in the Indigenous Service Delivery Section.&#10;• Reduced time to address queries and complaints, with Scheme staff having direct access to institutional information and supporting areas within the Scheme. This offers efficiencies in the resolution and escalation of issues and complaints without the potential security and privacy concerns that could apply to an externally appointed liaison officer.&#10;• The Scheme has established relationships with institutions and has direct access to systems that enable fast identification of institution contacts and escalation points.&#10;• The Scheme’s role as DPR Liaison Officer would be complementary to the work of RSS, which already perform some liaison functions with institutions in relation to DPR. For example, to attend as a support person with the applicant during delivery of their DPR, if this is the applicant’s preference.&#10;2.2.2. A blended approach - both internal and external dedicated liaison officers are available to support applicants&#10;• Building on the existing role of RSS, this model would see a dedicated liaison officer available to applicants both from within the Scheme and via an external provider, depending on the applicant’s preferred level of support.&#10;• The benefits of a blended model include greater flexibility to respond to the applicant’s preferred level of support. Noting that some applicant’s may only want assistance to organise the logistics of their DPR, while other applicants may want support across the whole DPR process.&#10;• The challenges noted above for the external dedicated liaison officer model would apply to any external provider involved in a blended model.&#10;• There is the added layer of complexity to govern and manage delivery of a blended model, which may impact the quality of the support provided to an applicant and the confusion that a blended model could pose for applicants.&#10;"/>
      </w:tblPr>
      <w:tblGrid>
        <w:gridCol w:w="9486"/>
      </w:tblGrid>
      <w:tr w:rsidR="00C5607E" w:rsidRPr="00574E03" w:rsidTr="00C5607E">
        <w:tc>
          <w:tcPr>
            <w:tcW w:w="9628" w:type="dxa"/>
          </w:tcPr>
          <w:p w:rsidR="00841072" w:rsidRPr="00561019" w:rsidRDefault="00561019" w:rsidP="00561019">
            <w:pPr>
              <w:tabs>
                <w:tab w:val="left" w:pos="1823"/>
              </w:tabs>
              <w:rPr>
                <w:rFonts w:cs="Arial"/>
                <w:b/>
              </w:rPr>
            </w:pPr>
            <w:r>
              <w:rPr>
                <w:rFonts w:cs="Arial"/>
                <w:b/>
              </w:rPr>
              <w:t xml:space="preserve">OPTION 2.2: </w:t>
            </w:r>
            <w:r w:rsidR="00C5607E" w:rsidRPr="00561019">
              <w:rPr>
                <w:rFonts w:cs="Arial"/>
                <w:b/>
              </w:rPr>
              <w:t xml:space="preserve">Introduce a new role </w:t>
            </w:r>
            <w:r w:rsidR="00570693" w:rsidRPr="00561019">
              <w:rPr>
                <w:rFonts w:cs="Arial"/>
                <w:b/>
              </w:rPr>
              <w:t xml:space="preserve">to the operation of the Scheme </w:t>
            </w:r>
            <w:r w:rsidR="00C5607E" w:rsidRPr="00561019">
              <w:rPr>
                <w:rFonts w:cs="Arial"/>
                <w:b/>
              </w:rPr>
              <w:t xml:space="preserve">to act as </w:t>
            </w:r>
            <w:r w:rsidR="00570693" w:rsidRPr="00561019">
              <w:rPr>
                <w:rFonts w:cs="Arial"/>
                <w:b/>
              </w:rPr>
              <w:t xml:space="preserve">dedicated DPR </w:t>
            </w:r>
            <w:r w:rsidR="0005059F" w:rsidRPr="00561019">
              <w:rPr>
                <w:rFonts w:cs="Arial"/>
                <w:b/>
              </w:rPr>
              <w:t>l</w:t>
            </w:r>
            <w:r w:rsidR="00C5607E" w:rsidRPr="00561019">
              <w:rPr>
                <w:rFonts w:cs="Arial"/>
                <w:b/>
              </w:rPr>
              <w:t xml:space="preserve">iaison </w:t>
            </w:r>
            <w:r w:rsidR="0005059F" w:rsidRPr="00561019">
              <w:rPr>
                <w:rFonts w:cs="Arial"/>
                <w:b/>
              </w:rPr>
              <w:t>o</w:t>
            </w:r>
            <w:r w:rsidR="00841072" w:rsidRPr="00561019">
              <w:rPr>
                <w:rFonts w:cs="Arial"/>
                <w:b/>
              </w:rPr>
              <w:t>fficer</w:t>
            </w:r>
            <w:r w:rsidR="00894381" w:rsidRPr="00561019">
              <w:rPr>
                <w:rFonts w:cs="Arial"/>
                <w:b/>
              </w:rPr>
              <w:t>s</w:t>
            </w:r>
            <w:r w:rsidR="00841072" w:rsidRPr="00561019">
              <w:rPr>
                <w:rFonts w:cs="Arial"/>
                <w:b/>
              </w:rPr>
              <w:t xml:space="preserve"> </w:t>
            </w:r>
            <w:r w:rsidR="00C5607E" w:rsidRPr="00561019">
              <w:rPr>
                <w:rFonts w:cs="Arial"/>
                <w:b/>
              </w:rPr>
              <w:t>for individual survivors t</w:t>
            </w:r>
            <w:r w:rsidR="00841072" w:rsidRPr="00561019">
              <w:rPr>
                <w:rFonts w:cs="Arial"/>
                <w:b/>
              </w:rPr>
              <w:t>hat request this support</w:t>
            </w:r>
            <w:r w:rsidR="00570693" w:rsidRPr="00561019">
              <w:rPr>
                <w:rFonts w:cs="Arial"/>
                <w:b/>
              </w:rPr>
              <w:t>, and provide</w:t>
            </w:r>
            <w:r w:rsidR="00841072" w:rsidRPr="00561019">
              <w:rPr>
                <w:rFonts w:cs="Arial"/>
                <w:b/>
              </w:rPr>
              <w:t xml:space="preserve"> a more active </w:t>
            </w:r>
            <w:r w:rsidR="00570693" w:rsidRPr="00561019">
              <w:rPr>
                <w:rFonts w:cs="Arial"/>
                <w:b/>
              </w:rPr>
              <w:t xml:space="preserve">support </w:t>
            </w:r>
            <w:r w:rsidR="00841072" w:rsidRPr="00561019">
              <w:rPr>
                <w:rFonts w:cs="Arial"/>
                <w:b/>
              </w:rPr>
              <w:t>role</w:t>
            </w:r>
            <w:r w:rsidR="00570693" w:rsidRPr="00561019">
              <w:rPr>
                <w:rFonts w:cs="Arial"/>
                <w:b/>
              </w:rPr>
              <w:t xml:space="preserve"> </w:t>
            </w:r>
            <w:r w:rsidR="00841072" w:rsidRPr="00561019">
              <w:rPr>
                <w:rFonts w:cs="Arial"/>
                <w:b/>
              </w:rPr>
              <w:t>across the applicant journey.</w:t>
            </w:r>
          </w:p>
          <w:p w:rsidR="00841072" w:rsidRPr="00574E03" w:rsidRDefault="00570693" w:rsidP="00080A94">
            <w:pPr>
              <w:pStyle w:val="ListParagraph"/>
              <w:numPr>
                <w:ilvl w:val="0"/>
                <w:numId w:val="0"/>
              </w:numPr>
              <w:tabs>
                <w:tab w:val="left" w:pos="1418"/>
              </w:tabs>
              <w:contextualSpacing w:val="0"/>
              <w:rPr>
                <w:rFonts w:cs="Arial"/>
                <w:b/>
              </w:rPr>
            </w:pPr>
            <w:r w:rsidRPr="00574E03">
              <w:rPr>
                <w:rFonts w:cs="Arial"/>
                <w:b/>
              </w:rPr>
              <w:t>There are t</w:t>
            </w:r>
            <w:r w:rsidR="00A64387" w:rsidRPr="00574E03">
              <w:rPr>
                <w:rFonts w:cs="Arial"/>
                <w:b/>
              </w:rPr>
              <w:t>wo</w:t>
            </w:r>
            <w:r w:rsidR="00841072" w:rsidRPr="00574E03">
              <w:rPr>
                <w:rFonts w:cs="Arial"/>
                <w:b/>
              </w:rPr>
              <w:t xml:space="preserve"> </w:t>
            </w:r>
            <w:r w:rsidRPr="00574E03">
              <w:rPr>
                <w:rFonts w:cs="Arial"/>
                <w:b/>
              </w:rPr>
              <w:t>models</w:t>
            </w:r>
            <w:r w:rsidR="00841072" w:rsidRPr="00574E03">
              <w:rPr>
                <w:rFonts w:cs="Arial"/>
                <w:b/>
              </w:rPr>
              <w:t xml:space="preserve"> </w:t>
            </w:r>
            <w:r w:rsidR="007867D6" w:rsidRPr="00574E03">
              <w:rPr>
                <w:rFonts w:cs="Arial"/>
                <w:b/>
              </w:rPr>
              <w:t>for</w:t>
            </w:r>
            <w:r w:rsidRPr="00574E03">
              <w:rPr>
                <w:rFonts w:cs="Arial"/>
                <w:b/>
              </w:rPr>
              <w:t xml:space="preserve"> </w:t>
            </w:r>
            <w:r w:rsidR="007867D6" w:rsidRPr="00574E03">
              <w:rPr>
                <w:rFonts w:cs="Arial"/>
                <w:b/>
              </w:rPr>
              <w:t xml:space="preserve">introducing a </w:t>
            </w:r>
            <w:r w:rsidR="0005059F" w:rsidRPr="00574E03">
              <w:rPr>
                <w:rFonts w:cs="Arial"/>
                <w:b/>
              </w:rPr>
              <w:t>dedicated DPR</w:t>
            </w:r>
            <w:r w:rsidR="00841072" w:rsidRPr="00574E03">
              <w:rPr>
                <w:rFonts w:cs="Arial"/>
                <w:b/>
              </w:rPr>
              <w:t xml:space="preserve"> </w:t>
            </w:r>
            <w:r w:rsidR="00080A94" w:rsidRPr="00574E03">
              <w:rPr>
                <w:rFonts w:cs="Arial"/>
                <w:b/>
              </w:rPr>
              <w:t>l</w:t>
            </w:r>
            <w:r w:rsidR="00841072" w:rsidRPr="00574E03">
              <w:rPr>
                <w:rFonts w:cs="Arial"/>
                <w:b/>
              </w:rPr>
              <w:t xml:space="preserve">iaison </w:t>
            </w:r>
            <w:r w:rsidR="00080A94" w:rsidRPr="00574E03">
              <w:rPr>
                <w:rFonts w:cs="Arial"/>
                <w:b/>
              </w:rPr>
              <w:t>o</w:t>
            </w:r>
            <w:r w:rsidR="00841072" w:rsidRPr="00574E03">
              <w:rPr>
                <w:rFonts w:cs="Arial"/>
                <w:b/>
              </w:rPr>
              <w:t>fficer</w:t>
            </w:r>
            <w:r w:rsidRPr="00574E03">
              <w:rPr>
                <w:rFonts w:cs="Arial"/>
                <w:b/>
              </w:rPr>
              <w:t xml:space="preserve"> role to the Scheme:</w:t>
            </w:r>
          </w:p>
          <w:p w:rsidR="00841072" w:rsidRPr="00574E03" w:rsidRDefault="00841072" w:rsidP="00A2363F">
            <w:pPr>
              <w:pStyle w:val="ListParagraph"/>
              <w:numPr>
                <w:ilvl w:val="0"/>
                <w:numId w:val="17"/>
              </w:numPr>
              <w:ind w:left="736" w:hanging="736"/>
              <w:contextualSpacing w:val="0"/>
              <w:rPr>
                <w:rFonts w:cs="Arial"/>
                <w:b/>
              </w:rPr>
            </w:pPr>
            <w:r w:rsidRPr="00574E03">
              <w:rPr>
                <w:rFonts w:cs="Arial"/>
                <w:b/>
              </w:rPr>
              <w:t>Internal dedicated liaison officers</w:t>
            </w:r>
            <w:r w:rsidR="00080A94" w:rsidRPr="00574E03">
              <w:rPr>
                <w:rFonts w:cs="Arial"/>
                <w:b/>
              </w:rPr>
              <w:t xml:space="preserve"> (within the Scheme)</w:t>
            </w:r>
          </w:p>
          <w:p w:rsidR="00837519" w:rsidRPr="00574E03" w:rsidRDefault="00837519" w:rsidP="00837519">
            <w:pPr>
              <w:rPr>
                <w:rFonts w:cs="Arial"/>
              </w:rPr>
            </w:pPr>
            <w:r w:rsidRPr="00574E03">
              <w:rPr>
                <w:rFonts w:cs="Arial"/>
              </w:rPr>
              <w:t>The introduction of a new role within the Scheme, acting as an intermediary between the applicant</w:t>
            </w:r>
            <w:r w:rsidR="00CE143C" w:rsidRPr="00574E03">
              <w:rPr>
                <w:rFonts w:cs="Arial"/>
              </w:rPr>
              <w:t>/their nominee</w:t>
            </w:r>
            <w:r w:rsidRPr="00574E03">
              <w:rPr>
                <w:rFonts w:cs="Arial"/>
              </w:rPr>
              <w:t xml:space="preserve"> and the institution to organise the logistics of the DPR.</w:t>
            </w:r>
          </w:p>
          <w:p w:rsidR="005D0D8A" w:rsidRPr="00CF4EEC" w:rsidRDefault="005D0D8A" w:rsidP="00837519">
            <w:pPr>
              <w:rPr>
                <w:rStyle w:val="Strong"/>
                <w:rFonts w:cs="Arial"/>
              </w:rPr>
            </w:pPr>
            <w:r w:rsidRPr="00574E03">
              <w:rPr>
                <w:rFonts w:cs="Arial"/>
              </w:rPr>
              <w:t xml:space="preserve">This role would undertake a process similar to that provided under the </w:t>
            </w:r>
            <w:hyperlink r:id="rId23" w:history="1">
              <w:r w:rsidRPr="00CF4EEC">
                <w:rPr>
                  <w:rStyle w:val="Hyperlink"/>
                  <w:rFonts w:cs="Arial"/>
                </w:rPr>
                <w:t>Defence Abuse – Restorative Engagement Program</w:t>
              </w:r>
            </w:hyperlink>
            <w:r w:rsidRPr="00CF4EEC">
              <w:rPr>
                <w:rFonts w:cs="Arial"/>
              </w:rPr>
              <w:t xml:space="preserve"> </w:t>
            </w:r>
            <w:r w:rsidRPr="00CF4EEC">
              <w:rPr>
                <w:rStyle w:val="Strong"/>
                <w:rFonts w:cs="Arial"/>
              </w:rPr>
              <w:t>(www.ombudsman.gov.au/__data/assets/pdf_file/0021/46920/RE-factsheet-updated.pdf).</w:t>
            </w:r>
          </w:p>
          <w:p w:rsidR="005D0D8A" w:rsidRPr="00CF4EEC" w:rsidRDefault="005D0D8A" w:rsidP="00837519">
            <w:pPr>
              <w:rPr>
                <w:rFonts w:cs="Arial"/>
              </w:rPr>
            </w:pPr>
            <w:r w:rsidRPr="00CF4EEC">
              <w:rPr>
                <w:rFonts w:cs="Arial"/>
              </w:rPr>
              <w:t xml:space="preserve">Under this model, the Scheme would provide a dedicated liaison officer </w:t>
            </w:r>
            <w:r w:rsidR="007867D6" w:rsidRPr="00CF4EEC">
              <w:rPr>
                <w:rFonts w:cs="Arial"/>
              </w:rPr>
              <w:t xml:space="preserve">(DSS Scheme staff member) </w:t>
            </w:r>
            <w:r w:rsidRPr="00CF4EEC">
              <w:rPr>
                <w:rFonts w:cs="Arial"/>
              </w:rPr>
              <w:t>to work with applicants to</w:t>
            </w:r>
            <w:r w:rsidRPr="00CF4EEC">
              <w:rPr>
                <w:rFonts w:cs="Arial"/>
                <w:b/>
                <w:bCs/>
              </w:rPr>
              <w:t xml:space="preserve"> </w:t>
            </w:r>
            <w:r w:rsidRPr="00CF4EEC">
              <w:rPr>
                <w:rFonts w:cs="Arial"/>
              </w:rPr>
              <w:t xml:space="preserve">explain the purpose of the DPR and identify what </w:t>
            </w:r>
            <w:r w:rsidR="00817631" w:rsidRPr="00CF4EEC">
              <w:rPr>
                <w:rFonts w:cs="Arial"/>
              </w:rPr>
              <w:t>the applicant</w:t>
            </w:r>
            <w:r w:rsidRPr="00CF4EEC">
              <w:rPr>
                <w:rFonts w:cs="Arial"/>
              </w:rPr>
              <w:t xml:space="preserve"> would like to achieve through participation in a </w:t>
            </w:r>
            <w:r w:rsidR="00FC7F3E" w:rsidRPr="00CF4EEC">
              <w:rPr>
                <w:rFonts w:cs="Arial"/>
              </w:rPr>
              <w:t>DPR</w:t>
            </w:r>
            <w:r w:rsidRPr="00CF4EEC">
              <w:rPr>
                <w:rFonts w:cs="Arial"/>
              </w:rPr>
              <w:t xml:space="preserve">. This may occur over several conversations and may involve discussion of the possible benefits and limitations of </w:t>
            </w:r>
            <w:r w:rsidR="00FC7F3E" w:rsidRPr="00CF4EEC">
              <w:rPr>
                <w:rFonts w:cs="Arial"/>
              </w:rPr>
              <w:t>the DPR (e.g. costs and reasonable requests)</w:t>
            </w:r>
            <w:r w:rsidRPr="00CF4EEC">
              <w:rPr>
                <w:rFonts w:cs="Arial"/>
              </w:rPr>
              <w:t>.</w:t>
            </w:r>
          </w:p>
          <w:p w:rsidR="00FC7F3E" w:rsidRPr="00CF4EEC" w:rsidRDefault="00FC7F3E" w:rsidP="00837519">
            <w:pPr>
              <w:rPr>
                <w:rFonts w:cs="Arial"/>
              </w:rPr>
            </w:pPr>
            <w:r w:rsidRPr="00CF4EEC">
              <w:rPr>
                <w:rFonts w:cs="Arial"/>
              </w:rPr>
              <w:t>The liaison officer would discuss applicant motivations and expectations of the process and the steps involved in the process leading up to a DPR, and undertak</w:t>
            </w:r>
            <w:r w:rsidR="00CE143C" w:rsidRPr="00CF4EEC">
              <w:rPr>
                <w:rFonts w:cs="Arial"/>
              </w:rPr>
              <w:t>e</w:t>
            </w:r>
            <w:r w:rsidRPr="00CF4EEC">
              <w:rPr>
                <w:rFonts w:cs="Arial"/>
              </w:rPr>
              <w:t xml:space="preserve"> conversations about participant safety and applicant readiness.</w:t>
            </w:r>
          </w:p>
          <w:p w:rsidR="00080A94" w:rsidRPr="00DC5955" w:rsidRDefault="00080A94" w:rsidP="00080A94">
            <w:pPr>
              <w:rPr>
                <w:rFonts w:cs="Arial"/>
              </w:rPr>
            </w:pPr>
            <w:r w:rsidRPr="008346FE">
              <w:rPr>
                <w:rFonts w:cs="Arial"/>
              </w:rPr>
              <w:t xml:space="preserve">There are obvious benefits with a </w:t>
            </w:r>
            <w:r w:rsidR="0005059F" w:rsidRPr="008346FE">
              <w:rPr>
                <w:rFonts w:cs="Arial"/>
              </w:rPr>
              <w:t>dedicated liaison o</w:t>
            </w:r>
            <w:r w:rsidR="00570693" w:rsidRPr="00DC5955">
              <w:rPr>
                <w:rFonts w:cs="Arial"/>
              </w:rPr>
              <w:t>fficer</w:t>
            </w:r>
            <w:r w:rsidRPr="00DC5955">
              <w:rPr>
                <w:rFonts w:cs="Arial"/>
              </w:rPr>
              <w:t xml:space="preserve"> role being created within the Scheme. These include:</w:t>
            </w:r>
          </w:p>
          <w:p w:rsidR="00080A94" w:rsidRPr="001A7CBC" w:rsidRDefault="00080A94" w:rsidP="003C51F3">
            <w:pPr>
              <w:pStyle w:val="Bullet1"/>
              <w:rPr>
                <w:rFonts w:cs="Arial"/>
              </w:rPr>
            </w:pPr>
            <w:r w:rsidRPr="00536581">
              <w:rPr>
                <w:rFonts w:cs="Arial"/>
              </w:rPr>
              <w:t>Applicants may feel more comfortable knowing they can engage with a Scheme staff member that has access to their application so there is no need to retell information</w:t>
            </w:r>
            <w:r w:rsidR="00FF6806" w:rsidRPr="00536581">
              <w:rPr>
                <w:rFonts w:cs="Arial"/>
              </w:rPr>
              <w:t>.</w:t>
            </w:r>
            <w:r w:rsidR="0005059F" w:rsidRPr="00536581">
              <w:rPr>
                <w:rFonts w:cs="Arial"/>
              </w:rPr>
              <w:t xml:space="preserve"> This model may be of particular benefit to appl</w:t>
            </w:r>
            <w:r w:rsidR="0005059F" w:rsidRPr="001A7CBC">
              <w:rPr>
                <w:rFonts w:cs="Arial"/>
              </w:rPr>
              <w:t>icants that are supported by case coordinators in the Indigenous Service Delivery Section.</w:t>
            </w:r>
          </w:p>
          <w:p w:rsidR="00080A94" w:rsidRPr="00574E03" w:rsidRDefault="006D781A" w:rsidP="003C51F3">
            <w:pPr>
              <w:pStyle w:val="Bullet1"/>
              <w:rPr>
                <w:rFonts w:cs="Arial"/>
              </w:rPr>
            </w:pPr>
            <w:r w:rsidRPr="00F31AA6">
              <w:rPr>
                <w:rFonts w:cs="Arial"/>
              </w:rPr>
              <w:t>R</w:t>
            </w:r>
            <w:r w:rsidR="00080A94" w:rsidRPr="00F31AA6">
              <w:rPr>
                <w:rFonts w:cs="Arial"/>
              </w:rPr>
              <w:t xml:space="preserve">educed time to address </w:t>
            </w:r>
            <w:r w:rsidR="00AC1F4C" w:rsidRPr="00F31AA6">
              <w:rPr>
                <w:rFonts w:cs="Arial"/>
              </w:rPr>
              <w:t xml:space="preserve">queries and </w:t>
            </w:r>
            <w:r w:rsidR="00080A94" w:rsidRPr="00F31AA6">
              <w:rPr>
                <w:rFonts w:cs="Arial"/>
              </w:rPr>
              <w:t>complaints</w:t>
            </w:r>
            <w:r w:rsidR="00E4178E" w:rsidRPr="00F31AA6">
              <w:rPr>
                <w:rFonts w:cs="Arial"/>
              </w:rPr>
              <w:t xml:space="preserve">, </w:t>
            </w:r>
            <w:r w:rsidR="00080A94" w:rsidRPr="00F31AA6">
              <w:rPr>
                <w:rFonts w:cs="Arial"/>
              </w:rPr>
              <w:t xml:space="preserve">with </w:t>
            </w:r>
            <w:r w:rsidR="00E4178E" w:rsidRPr="00F31AA6">
              <w:rPr>
                <w:rFonts w:cs="Arial"/>
              </w:rPr>
              <w:t xml:space="preserve">Scheme staff having </w:t>
            </w:r>
            <w:r w:rsidR="00080A94" w:rsidRPr="00F31AA6">
              <w:rPr>
                <w:rFonts w:cs="Arial"/>
              </w:rPr>
              <w:t>direct ac</w:t>
            </w:r>
            <w:r w:rsidR="00080A94" w:rsidRPr="00574E03">
              <w:rPr>
                <w:rFonts w:cs="Arial"/>
              </w:rPr>
              <w:t>cess to institutional information and supporting areas within the Scheme</w:t>
            </w:r>
            <w:r w:rsidR="00E4178E" w:rsidRPr="00574E03">
              <w:rPr>
                <w:rFonts w:cs="Arial"/>
              </w:rPr>
              <w:t xml:space="preserve">. This offers </w:t>
            </w:r>
            <w:r w:rsidR="00E4178E" w:rsidRPr="00574E03">
              <w:rPr>
                <w:rFonts w:cs="Arial"/>
              </w:rPr>
              <w:lastRenderedPageBreak/>
              <w:t>efficiencies in the resolution and escalation of issues and complaint</w:t>
            </w:r>
            <w:r w:rsidR="00AC1F4C" w:rsidRPr="00574E03">
              <w:rPr>
                <w:rFonts w:cs="Arial"/>
              </w:rPr>
              <w:t>s</w:t>
            </w:r>
            <w:r w:rsidR="00E4178E" w:rsidRPr="00574E03">
              <w:rPr>
                <w:rFonts w:cs="Arial"/>
              </w:rPr>
              <w:t xml:space="preserve"> without the </w:t>
            </w:r>
            <w:r w:rsidR="00AC1F4C" w:rsidRPr="00574E03">
              <w:rPr>
                <w:rFonts w:cs="Arial"/>
              </w:rPr>
              <w:t xml:space="preserve">potential </w:t>
            </w:r>
            <w:r w:rsidR="00E4178E" w:rsidRPr="00574E03">
              <w:rPr>
                <w:rFonts w:cs="Arial"/>
              </w:rPr>
              <w:t>security and privacy concerns that could apply to an externally appointed liaison officer.</w:t>
            </w:r>
          </w:p>
          <w:p w:rsidR="00080A94" w:rsidRPr="00574E03" w:rsidRDefault="00080A94" w:rsidP="003C51F3">
            <w:pPr>
              <w:pStyle w:val="Bullet1"/>
              <w:rPr>
                <w:rFonts w:cs="Arial"/>
              </w:rPr>
            </w:pPr>
            <w:r w:rsidRPr="00574E03">
              <w:rPr>
                <w:rFonts w:cs="Arial"/>
              </w:rPr>
              <w:t>The</w:t>
            </w:r>
            <w:r w:rsidRPr="00574E03">
              <w:rPr>
                <w:rFonts w:cs="Arial"/>
                <w:color w:val="000000"/>
              </w:rPr>
              <w:t xml:space="preserve"> </w:t>
            </w:r>
            <w:r w:rsidRPr="00574E03">
              <w:rPr>
                <w:rFonts w:cs="Arial"/>
              </w:rPr>
              <w:t>Scheme has established r</w:t>
            </w:r>
            <w:r w:rsidR="00E4178E" w:rsidRPr="00574E03">
              <w:rPr>
                <w:rFonts w:cs="Arial"/>
              </w:rPr>
              <w:t xml:space="preserve">elationships with institutions and </w:t>
            </w:r>
            <w:r w:rsidR="007867D6" w:rsidRPr="00574E03">
              <w:rPr>
                <w:rFonts w:cs="Arial"/>
              </w:rPr>
              <w:t xml:space="preserve">has </w:t>
            </w:r>
            <w:r w:rsidR="00E4178E" w:rsidRPr="00574E03">
              <w:rPr>
                <w:rFonts w:cs="Arial"/>
              </w:rPr>
              <w:t xml:space="preserve">direct access to systems that enable fast identification of institution </w:t>
            </w:r>
            <w:r w:rsidR="00C47799" w:rsidRPr="00574E03">
              <w:rPr>
                <w:rFonts w:cs="Arial"/>
              </w:rPr>
              <w:t>contacts</w:t>
            </w:r>
            <w:r w:rsidR="00AC1F4C" w:rsidRPr="00574E03">
              <w:rPr>
                <w:rFonts w:cs="Arial"/>
              </w:rPr>
              <w:t xml:space="preserve"> and escalation points</w:t>
            </w:r>
            <w:r w:rsidR="00C47799" w:rsidRPr="00574E03">
              <w:rPr>
                <w:rFonts w:cs="Arial"/>
              </w:rPr>
              <w:t>.</w:t>
            </w:r>
          </w:p>
          <w:p w:rsidR="00021658" w:rsidRPr="00747C42" w:rsidRDefault="00080A94" w:rsidP="00747C42">
            <w:pPr>
              <w:pStyle w:val="Bullet1"/>
              <w:rPr>
                <w:rFonts w:cs="Arial"/>
              </w:rPr>
            </w:pPr>
            <w:r w:rsidRPr="00574E03">
              <w:rPr>
                <w:rFonts w:cs="Arial"/>
              </w:rPr>
              <w:t>The Scheme’s role as DPR Liaison Officer</w:t>
            </w:r>
            <w:r w:rsidRPr="00574E03">
              <w:rPr>
                <w:rFonts w:cs="Arial"/>
                <w:i/>
              </w:rPr>
              <w:t xml:space="preserve"> </w:t>
            </w:r>
            <w:r w:rsidRPr="00574E03">
              <w:rPr>
                <w:rFonts w:cs="Arial"/>
              </w:rPr>
              <w:t xml:space="preserve">would </w:t>
            </w:r>
            <w:r w:rsidR="007867D6" w:rsidRPr="00574E03">
              <w:rPr>
                <w:rFonts w:cs="Arial"/>
              </w:rPr>
              <w:t xml:space="preserve">be </w:t>
            </w:r>
            <w:r w:rsidRPr="00574E03">
              <w:rPr>
                <w:rFonts w:cs="Arial"/>
              </w:rPr>
              <w:t>compl</w:t>
            </w:r>
            <w:r w:rsidR="00C47799" w:rsidRPr="00574E03">
              <w:rPr>
                <w:rFonts w:cs="Arial"/>
              </w:rPr>
              <w:t>ementary to the work of R</w:t>
            </w:r>
            <w:r w:rsidRPr="00574E03">
              <w:rPr>
                <w:rFonts w:cs="Arial"/>
              </w:rPr>
              <w:t xml:space="preserve">SS, </w:t>
            </w:r>
            <w:r w:rsidR="000A02D1" w:rsidRPr="00574E03">
              <w:rPr>
                <w:rFonts w:cs="Arial"/>
              </w:rPr>
              <w:t xml:space="preserve">which already perform some liaison functions with institutions in relation to DPR. </w:t>
            </w:r>
            <w:r w:rsidR="00AC1F4C" w:rsidRPr="00574E03">
              <w:rPr>
                <w:rFonts w:cs="Arial"/>
              </w:rPr>
              <w:t xml:space="preserve">For example, to attend as </w:t>
            </w:r>
            <w:r w:rsidR="007867D6" w:rsidRPr="00574E03">
              <w:rPr>
                <w:rFonts w:cs="Arial"/>
              </w:rPr>
              <w:t xml:space="preserve">a </w:t>
            </w:r>
            <w:r w:rsidR="00AC1F4C" w:rsidRPr="00574E03">
              <w:rPr>
                <w:rFonts w:cs="Arial"/>
              </w:rPr>
              <w:t>support person with the applicant during delivery of their DPR, if this is the applicant’s preference.</w:t>
            </w:r>
          </w:p>
        </w:tc>
      </w:tr>
    </w:tbl>
    <w:p w:rsidR="00CA3D9E" w:rsidRPr="001A7CBC" w:rsidRDefault="00CA3D9E" w:rsidP="009D26B7">
      <w:pPr>
        <w:spacing w:before="0" w:after="0"/>
        <w:rPr>
          <w:rFonts w:cs="Arial"/>
        </w:rPr>
      </w:pPr>
    </w:p>
    <w:tbl>
      <w:tblPr>
        <w:tblStyle w:val="TableGrid"/>
        <w:tblW w:w="9628" w:type="dxa"/>
        <w:tblLook w:val="04A0" w:firstRow="1" w:lastRow="0" w:firstColumn="1" w:lastColumn="0" w:noHBand="0" w:noVBand="1"/>
        <w:tblCaption w:val="SOLUTION 2.3. Are there alternate solutions not considered above under Action Area 2, which are achievable within the scope and intent of the Scheme?"/>
        <w:tblDescription w:val="SOLUTION 2.3. Are there alternate solutions not considered above under Action Area 2, which are achievable within the scope and intent of the Scheme?"/>
      </w:tblPr>
      <w:tblGrid>
        <w:gridCol w:w="9628"/>
      </w:tblGrid>
      <w:tr w:rsidR="00CA3D9E" w:rsidRPr="00574E03" w:rsidTr="00830EE4">
        <w:tc>
          <w:tcPr>
            <w:tcW w:w="9628" w:type="dxa"/>
          </w:tcPr>
          <w:p w:rsidR="00CA3D9E" w:rsidRPr="00561019" w:rsidRDefault="00561019" w:rsidP="00561019">
            <w:pPr>
              <w:tabs>
                <w:tab w:val="left" w:pos="1823"/>
              </w:tabs>
              <w:rPr>
                <w:rFonts w:cs="Arial"/>
                <w:b/>
              </w:rPr>
            </w:pPr>
            <w:r>
              <w:rPr>
                <w:rFonts w:cs="Arial"/>
                <w:b/>
              </w:rPr>
              <w:t xml:space="preserve">OPTION 2.3: </w:t>
            </w:r>
            <w:r w:rsidR="00212657" w:rsidRPr="00561019">
              <w:rPr>
                <w:rFonts w:cs="Arial"/>
                <w:b/>
              </w:rPr>
              <w:t xml:space="preserve">Are there alternate </w:t>
            </w:r>
            <w:r w:rsidR="00A5715B" w:rsidRPr="00561019">
              <w:rPr>
                <w:rFonts w:cs="Arial"/>
                <w:b/>
              </w:rPr>
              <w:t>options</w:t>
            </w:r>
            <w:r w:rsidR="007F711A" w:rsidRPr="00561019">
              <w:rPr>
                <w:rFonts w:cs="Arial"/>
                <w:b/>
              </w:rPr>
              <w:t xml:space="preserve"> </w:t>
            </w:r>
            <w:r w:rsidR="00212657" w:rsidRPr="00561019">
              <w:rPr>
                <w:rFonts w:cs="Arial"/>
                <w:b/>
              </w:rPr>
              <w:t xml:space="preserve">not considered above under Action Area </w:t>
            </w:r>
            <w:r w:rsidR="009E4F51" w:rsidRPr="00561019">
              <w:rPr>
                <w:rFonts w:cs="Arial"/>
                <w:b/>
              </w:rPr>
              <w:t>2, which</w:t>
            </w:r>
            <w:r w:rsidR="00212657" w:rsidRPr="00561019">
              <w:rPr>
                <w:rFonts w:cs="Arial"/>
                <w:b/>
              </w:rPr>
              <w:t xml:space="preserve"> are achievable within the scope and intent of the Scheme?</w:t>
            </w:r>
          </w:p>
        </w:tc>
      </w:tr>
    </w:tbl>
    <w:p w:rsidR="00830EE4" w:rsidRDefault="00830EE4"/>
    <w:tbl>
      <w:tblPr>
        <w:tblStyle w:val="TableGrid"/>
        <w:tblW w:w="9682" w:type="dxa"/>
        <w:tblLook w:val="04A0" w:firstRow="1" w:lastRow="0" w:firstColumn="1" w:lastColumn="0" w:noHBand="0" w:noVBand="1"/>
        <w:tblCaption w:val="SOLUTION 2.3. Are there alternate solutions not considered above under Action Area 2, which are achievable within the scope and intent of the Scheme?"/>
        <w:tblDescription w:val="SOLUTION 2.3. Are there alternate solutions not considered above under Action Area 2, which are achievable within the scope and intent of the Scheme?"/>
      </w:tblPr>
      <w:tblGrid>
        <w:gridCol w:w="9682"/>
      </w:tblGrid>
      <w:tr w:rsidR="00956C56" w:rsidRPr="00574E03" w:rsidTr="00830EE4">
        <w:trPr>
          <w:trHeight w:val="1415"/>
        </w:trPr>
        <w:tc>
          <w:tcPr>
            <w:tcW w:w="9682" w:type="dxa"/>
            <w:shd w:val="clear" w:color="auto" w:fill="90AF3E"/>
            <w:vAlign w:val="center"/>
          </w:tcPr>
          <w:p w:rsidR="007E5B84" w:rsidRPr="00574E03" w:rsidRDefault="00956C56" w:rsidP="00914732">
            <w:pPr>
              <w:pStyle w:val="Heading4"/>
              <w:outlineLvl w:val="3"/>
              <w:rPr>
                <w:rFonts w:cs="Arial"/>
              </w:rPr>
            </w:pPr>
            <w:bookmarkStart w:id="30" w:name="_Toc84426044"/>
            <w:r w:rsidRPr="00574E03">
              <w:rPr>
                <w:rFonts w:cs="Arial"/>
              </w:rPr>
              <w:t>Action Area</w:t>
            </w:r>
            <w:r w:rsidR="00A62039" w:rsidRPr="00574E03">
              <w:rPr>
                <w:rFonts w:cs="Arial"/>
              </w:rPr>
              <w:t xml:space="preserve"> 3</w:t>
            </w:r>
            <w:bookmarkEnd w:id="30"/>
          </w:p>
          <w:p w:rsidR="00A62039" w:rsidRPr="00CF4EEC" w:rsidRDefault="007E5B84" w:rsidP="004F6A24">
            <w:pPr>
              <w:pStyle w:val="Heading5"/>
              <w:ind w:left="0" w:firstLine="0"/>
              <w:outlineLvl w:val="4"/>
            </w:pPr>
            <w:bookmarkStart w:id="31" w:name="_Toc84426045"/>
            <w:r w:rsidRPr="00574E03">
              <w:t>T</w:t>
            </w:r>
            <w:r w:rsidR="00A62039" w:rsidRPr="00574E03">
              <w:t>he merits of professional facilitation of face-to-face direct personal responses, particularly where there is survivor feedback regarding the quality of the delivery</w:t>
            </w:r>
            <w:bookmarkEnd w:id="31"/>
            <w:r w:rsidR="00A62039" w:rsidRPr="00574E03">
              <w:rPr>
                <w:i/>
              </w:rPr>
              <w:t xml:space="preserve"> </w:t>
            </w:r>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3: </w:t>
      </w:r>
      <w:r w:rsidR="009E6E3D" w:rsidRPr="00574E03">
        <w:rPr>
          <w:rFonts w:cs="Arial"/>
          <w:b/>
          <w:sz w:val="28"/>
          <w:szCs w:val="28"/>
        </w:rPr>
        <w:t>Known barriers and general feedback</w:t>
      </w:r>
    </w:p>
    <w:p w:rsidR="00884628" w:rsidRPr="00574E03" w:rsidRDefault="00175362" w:rsidP="003C51F3">
      <w:pPr>
        <w:pStyle w:val="Bullet1"/>
        <w:rPr>
          <w:rFonts w:cs="Arial"/>
        </w:rPr>
      </w:pPr>
      <w:r w:rsidRPr="00574E03">
        <w:rPr>
          <w:rFonts w:cs="Arial"/>
        </w:rPr>
        <w:t>The Scheme encourages</w:t>
      </w:r>
      <w:r w:rsidR="001553B5">
        <w:rPr>
          <w:rFonts w:cs="Arial"/>
        </w:rPr>
        <w:t xml:space="preserve"> participating institutions to </w:t>
      </w:r>
      <w:r w:rsidR="004F1168">
        <w:rPr>
          <w:rFonts w:cs="Arial"/>
        </w:rPr>
        <w:t xml:space="preserve">engage </w:t>
      </w:r>
      <w:r w:rsidR="000F6B90">
        <w:rPr>
          <w:rFonts w:cs="Arial"/>
        </w:rPr>
        <w:t>an appropriately qualified restorative engagement expert to provide</w:t>
      </w:r>
      <w:r w:rsidRPr="00574E03">
        <w:rPr>
          <w:rFonts w:cs="Arial"/>
        </w:rPr>
        <w:t xml:space="preserve"> professional </w:t>
      </w:r>
      <w:r w:rsidR="000F6B90">
        <w:rPr>
          <w:rFonts w:cs="Arial"/>
        </w:rPr>
        <w:t>facilitation</w:t>
      </w:r>
      <w:r w:rsidR="001553B5">
        <w:rPr>
          <w:rFonts w:cs="Arial"/>
        </w:rPr>
        <w:t xml:space="preserve"> </w:t>
      </w:r>
      <w:r w:rsidR="000F6B90">
        <w:rPr>
          <w:rFonts w:cs="Arial"/>
        </w:rPr>
        <w:t>of a DPR</w:t>
      </w:r>
      <w:r w:rsidR="001553B5">
        <w:rPr>
          <w:rFonts w:cs="Arial"/>
        </w:rPr>
        <w:t>,</w:t>
      </w:r>
      <w:r w:rsidRPr="00574E03">
        <w:rPr>
          <w:rFonts w:cs="Arial"/>
        </w:rPr>
        <w:t xml:space="preserve"> but it is not mandatory.</w:t>
      </w:r>
    </w:p>
    <w:p w:rsidR="000256A4" w:rsidRDefault="00175362" w:rsidP="003C51F3">
      <w:pPr>
        <w:pStyle w:val="Bullet1"/>
        <w:rPr>
          <w:rFonts w:cs="Arial"/>
        </w:rPr>
      </w:pPr>
      <w:r w:rsidRPr="00574E03">
        <w:rPr>
          <w:rFonts w:cs="Arial"/>
        </w:rPr>
        <w:t>Although some institutions may benefit from having a facilitator, many institutions are small and it may not be a financially viable option</w:t>
      </w:r>
      <w:r w:rsidR="000256A4">
        <w:rPr>
          <w:rFonts w:cs="Arial"/>
        </w:rPr>
        <w:t xml:space="preserve"> </w:t>
      </w:r>
      <w:r w:rsidR="000256A4" w:rsidRPr="00574E03">
        <w:rPr>
          <w:rFonts w:cs="Arial"/>
        </w:rPr>
        <w:t>(especially smaller not-for-profit NGIs)</w:t>
      </w:r>
      <w:r w:rsidRPr="00574E03">
        <w:rPr>
          <w:rFonts w:cs="Arial"/>
        </w:rPr>
        <w:t xml:space="preserve">. </w:t>
      </w:r>
      <w:r w:rsidR="000A02D1" w:rsidRPr="00574E03">
        <w:rPr>
          <w:rFonts w:cs="Arial"/>
        </w:rPr>
        <w:t>There are also issues of supply, particularly in some geographic locations</w:t>
      </w:r>
      <w:r w:rsidR="000256A4">
        <w:rPr>
          <w:rFonts w:cs="Arial"/>
        </w:rPr>
        <w:t>.</w:t>
      </w:r>
    </w:p>
    <w:p w:rsidR="00175362" w:rsidRPr="000256A4" w:rsidRDefault="000256A4" w:rsidP="000256A4">
      <w:pPr>
        <w:pStyle w:val="Bullet1"/>
        <w:rPr>
          <w:rFonts w:cs="Arial"/>
        </w:rPr>
      </w:pPr>
      <w:r>
        <w:rPr>
          <w:rFonts w:cs="Arial"/>
        </w:rPr>
        <w:t xml:space="preserve">Supply issues mean that </w:t>
      </w:r>
      <w:r w:rsidRPr="00574E03">
        <w:rPr>
          <w:rFonts w:cs="Arial"/>
        </w:rPr>
        <w:t>some applicant’s cultural and gender preferences</w:t>
      </w:r>
      <w:r>
        <w:rPr>
          <w:rFonts w:cs="Arial"/>
        </w:rPr>
        <w:t xml:space="preserve"> cannot bet met</w:t>
      </w:r>
      <w:r w:rsidRPr="00574E03">
        <w:rPr>
          <w:rFonts w:cs="Arial"/>
        </w:rPr>
        <w:t>. For example, DPR facilitators that understand the process of healing for an indigenous applicant and how to effectively engage with Aboriginal and Torres Strait Islander people in a culturally safe way that will be built on trauma</w:t>
      </w:r>
      <w:r w:rsidRPr="00574E03">
        <w:rPr>
          <w:rFonts w:cs="Arial"/>
        </w:rPr>
        <w:noBreakHyphen/>
        <w:t xml:space="preserve">aware and healing-informed principles. </w:t>
      </w:r>
    </w:p>
    <w:p w:rsidR="00175362" w:rsidRPr="00574E03" w:rsidRDefault="000256A4" w:rsidP="003C51F3">
      <w:pPr>
        <w:pStyle w:val="Bullet1"/>
        <w:rPr>
          <w:rFonts w:cs="Arial"/>
        </w:rPr>
      </w:pPr>
      <w:r>
        <w:rPr>
          <w:rFonts w:cs="Arial"/>
        </w:rPr>
        <w:t>A</w:t>
      </w:r>
      <w:r w:rsidR="00175362" w:rsidRPr="00574E03">
        <w:rPr>
          <w:rFonts w:cs="Arial"/>
        </w:rPr>
        <w:t xml:space="preserve">pplicants who engage with institutions without a </w:t>
      </w:r>
      <w:r w:rsidR="00884628" w:rsidRPr="00574E03">
        <w:rPr>
          <w:rFonts w:cs="Arial"/>
        </w:rPr>
        <w:t xml:space="preserve">DPR </w:t>
      </w:r>
      <w:r w:rsidR="00175362" w:rsidRPr="00574E03">
        <w:rPr>
          <w:rFonts w:cs="Arial"/>
        </w:rPr>
        <w:t xml:space="preserve">facilitator </w:t>
      </w:r>
      <w:r>
        <w:rPr>
          <w:rFonts w:cs="Arial"/>
        </w:rPr>
        <w:t>may</w:t>
      </w:r>
      <w:r w:rsidR="00175362" w:rsidRPr="00574E03">
        <w:rPr>
          <w:rFonts w:cs="Arial"/>
        </w:rPr>
        <w:t xml:space="preserve"> be disadvantaged</w:t>
      </w:r>
      <w:r w:rsidR="00442881">
        <w:rPr>
          <w:rFonts w:cs="Arial"/>
        </w:rPr>
        <w:t xml:space="preserve">, as </w:t>
      </w:r>
      <w:r w:rsidR="00175362" w:rsidRPr="00574E03">
        <w:rPr>
          <w:rFonts w:cs="Arial"/>
        </w:rPr>
        <w:t xml:space="preserve">minimally trained institutional representatives </w:t>
      </w:r>
      <w:r w:rsidR="00442881">
        <w:rPr>
          <w:rFonts w:cs="Arial"/>
        </w:rPr>
        <w:t>are unlikely to deliver</w:t>
      </w:r>
      <w:r w:rsidR="00175362" w:rsidRPr="00574E03">
        <w:rPr>
          <w:rFonts w:cs="Arial"/>
        </w:rPr>
        <w:t xml:space="preserve"> DPRs to the same standard of a profess</w:t>
      </w:r>
      <w:r w:rsidR="00884628" w:rsidRPr="00574E03">
        <w:rPr>
          <w:rFonts w:cs="Arial"/>
        </w:rPr>
        <w:t>ional facilitator.</w:t>
      </w:r>
    </w:p>
    <w:p w:rsidR="003C51F3" w:rsidRPr="00574E03" w:rsidRDefault="003C51F3" w:rsidP="003C51F3">
      <w:pPr>
        <w:pStyle w:val="Bullet1"/>
        <w:rPr>
          <w:rFonts w:cs="Arial"/>
          <w:i/>
        </w:rPr>
      </w:pPr>
      <w:r w:rsidRPr="00574E03">
        <w:rPr>
          <w:rFonts w:cs="Arial"/>
        </w:rPr>
        <w:t>Safety concerns for some institutions</w:t>
      </w:r>
      <w:r w:rsidR="003E5BDB" w:rsidRPr="00574E03">
        <w:rPr>
          <w:rFonts w:cs="Arial"/>
        </w:rPr>
        <w:t xml:space="preserve"> and their work health and safety obligations for their staff</w:t>
      </w:r>
      <w:r w:rsidRPr="00574E03">
        <w:rPr>
          <w:rFonts w:cs="Arial"/>
        </w:rPr>
        <w:t xml:space="preserve">, </w:t>
      </w:r>
      <w:r w:rsidR="003E5BDB" w:rsidRPr="00574E03">
        <w:rPr>
          <w:rFonts w:cs="Arial"/>
        </w:rPr>
        <w:t xml:space="preserve">with </w:t>
      </w:r>
      <w:r w:rsidRPr="00574E03">
        <w:rPr>
          <w:rFonts w:cs="Arial"/>
        </w:rPr>
        <w:t xml:space="preserve">some applicants </w:t>
      </w:r>
      <w:r w:rsidR="003E5BDB" w:rsidRPr="00574E03">
        <w:rPr>
          <w:rFonts w:cs="Arial"/>
        </w:rPr>
        <w:t xml:space="preserve">being </w:t>
      </w:r>
      <w:r w:rsidRPr="00574E03">
        <w:rPr>
          <w:rFonts w:cs="Arial"/>
        </w:rPr>
        <w:t xml:space="preserve">verbally abusive and </w:t>
      </w:r>
      <w:r w:rsidR="003E5BDB" w:rsidRPr="00574E03">
        <w:rPr>
          <w:rFonts w:cs="Arial"/>
        </w:rPr>
        <w:t>aggressive with the institution’s representative.</w:t>
      </w:r>
      <w:r w:rsidR="009940C1" w:rsidRPr="00574E03">
        <w:rPr>
          <w:rFonts w:cs="Arial"/>
        </w:rPr>
        <w:t xml:space="preserve"> The DPR Handbook</w:t>
      </w:r>
      <w:r w:rsidR="00D7196F" w:rsidRPr="00574E03">
        <w:rPr>
          <w:rFonts w:cs="Arial"/>
        </w:rPr>
        <w:t xml:space="preserve"> states:</w:t>
      </w:r>
      <w:r w:rsidR="009940C1" w:rsidRPr="00574E03">
        <w:rPr>
          <w:rFonts w:cs="Arial"/>
        </w:rPr>
        <w:t xml:space="preserve"> </w:t>
      </w:r>
      <w:r w:rsidR="009940C1" w:rsidRPr="00574E03">
        <w:rPr>
          <w:rFonts w:cs="Arial"/>
          <w:i/>
        </w:rPr>
        <w:t>Any person involved in a DPR may delay or cease the engagement at any time if they believe that continuing the process may jeopardise the health or safety of the survivor, their support person(s), or the institution’s representative engaging in the DPR.</w:t>
      </w:r>
    </w:p>
    <w:p w:rsidR="009940C1" w:rsidRPr="00574E03" w:rsidRDefault="009940C1" w:rsidP="00060E84">
      <w:pPr>
        <w:pStyle w:val="Bullet1"/>
        <w:rPr>
          <w:rFonts w:cs="Arial"/>
        </w:rPr>
      </w:pPr>
      <w:r w:rsidRPr="00574E03">
        <w:rPr>
          <w:rFonts w:cs="Arial"/>
        </w:rPr>
        <w:t>The discord between the D</w:t>
      </w:r>
      <w:r w:rsidR="00D7196F" w:rsidRPr="00574E03">
        <w:rPr>
          <w:rFonts w:cs="Arial"/>
        </w:rPr>
        <w:t xml:space="preserve">PR being a survivor-led process, </w:t>
      </w:r>
      <w:r w:rsidRPr="00574E03">
        <w:rPr>
          <w:rFonts w:cs="Arial"/>
        </w:rPr>
        <w:t xml:space="preserve">with applicants guiding contact and how this plays out where an institution is concerned about participant readiness, and the institution’s ability to </w:t>
      </w:r>
      <w:r w:rsidR="00060E84" w:rsidRPr="00574E03">
        <w:rPr>
          <w:rFonts w:cs="Arial"/>
        </w:rPr>
        <w:t xml:space="preserve">therefore </w:t>
      </w:r>
      <w:r w:rsidRPr="00574E03">
        <w:rPr>
          <w:rFonts w:cs="Arial"/>
        </w:rPr>
        <w:t xml:space="preserve">align the DPR with the </w:t>
      </w:r>
      <w:r w:rsidR="00060E84" w:rsidRPr="00574E03">
        <w:rPr>
          <w:rFonts w:cs="Arial"/>
        </w:rPr>
        <w:t>‘</w:t>
      </w:r>
      <w:r w:rsidRPr="00574E03">
        <w:rPr>
          <w:rFonts w:cs="Arial"/>
        </w:rPr>
        <w:t>do no further harm</w:t>
      </w:r>
      <w:r w:rsidR="00060E84" w:rsidRPr="00574E03">
        <w:rPr>
          <w:rFonts w:cs="Arial"/>
        </w:rPr>
        <w:t>’</w:t>
      </w:r>
      <w:r w:rsidRPr="00574E03">
        <w:rPr>
          <w:rFonts w:cs="Arial"/>
        </w:rPr>
        <w:t xml:space="preserve"> principle. Some institutions feel they have to get the DPR done in accordance with the applicant’s wishes and if they don’t, it will result in an applicant making a complaint about the institution</w:t>
      </w:r>
      <w:r w:rsidR="001D1A8D" w:rsidRPr="00574E03">
        <w:rPr>
          <w:rFonts w:cs="Arial"/>
        </w:rPr>
        <w:t>, or them being considered non-compliant with the Scheme</w:t>
      </w:r>
      <w:r w:rsidRPr="00574E03">
        <w:rPr>
          <w:rFonts w:cs="Arial"/>
        </w:rPr>
        <w:t>.</w:t>
      </w:r>
    </w:p>
    <w:p w:rsidR="00262AFD" w:rsidRPr="00574E03" w:rsidRDefault="00262AFD" w:rsidP="003C51F3">
      <w:pPr>
        <w:pStyle w:val="Bullet1"/>
        <w:rPr>
          <w:rFonts w:cs="Arial"/>
        </w:rPr>
      </w:pPr>
      <w:r w:rsidRPr="00574E03">
        <w:rPr>
          <w:rFonts w:cs="Arial"/>
        </w:rPr>
        <w:lastRenderedPageBreak/>
        <w:t>There are additional complexities where several institutions are named in an application</w:t>
      </w:r>
      <w:r w:rsidR="00753582">
        <w:rPr>
          <w:rFonts w:cs="Arial"/>
        </w:rPr>
        <w:t>,</w:t>
      </w:r>
      <w:r w:rsidRPr="00574E03">
        <w:rPr>
          <w:rFonts w:cs="Arial"/>
        </w:rPr>
        <w:t xml:space="preserve"> and </w:t>
      </w:r>
      <w:r w:rsidR="000256A4">
        <w:rPr>
          <w:rFonts w:cs="Arial"/>
        </w:rPr>
        <w:t>the</w:t>
      </w:r>
      <w:r w:rsidR="000256A4" w:rsidRPr="00574E03">
        <w:rPr>
          <w:rFonts w:cs="Arial"/>
        </w:rPr>
        <w:t xml:space="preserve"> </w:t>
      </w:r>
      <w:r w:rsidRPr="00574E03">
        <w:rPr>
          <w:rFonts w:cs="Arial"/>
        </w:rPr>
        <w:t>applicant requests DPR from each institution.</w:t>
      </w:r>
      <w:r w:rsidR="00753582">
        <w:rPr>
          <w:rFonts w:cs="Arial"/>
        </w:rPr>
        <w:t xml:space="preserve"> For example, the applicant’s preference may be for one DPR (from all responsible institutions) at the one time, combing both government and NGIs that are geographically dispersed.</w:t>
      </w:r>
    </w:p>
    <w:p w:rsidR="00262AFD" w:rsidRPr="00574E03" w:rsidRDefault="003C51F3" w:rsidP="003C51F3">
      <w:pPr>
        <w:pStyle w:val="Bullet1"/>
        <w:rPr>
          <w:rFonts w:cs="Arial"/>
        </w:rPr>
      </w:pPr>
      <w:r w:rsidRPr="00574E03">
        <w:rPr>
          <w:rFonts w:cs="Arial"/>
        </w:rPr>
        <w:t xml:space="preserve">A professional DPR facilitator </w:t>
      </w:r>
      <w:r w:rsidR="001D1A8D" w:rsidRPr="00574E03">
        <w:rPr>
          <w:rFonts w:cs="Arial"/>
        </w:rPr>
        <w:t>increases</w:t>
      </w:r>
      <w:r w:rsidR="00262AFD" w:rsidRPr="00574E03">
        <w:rPr>
          <w:rFonts w:cs="Arial"/>
        </w:rPr>
        <w:t xml:space="preserve"> </w:t>
      </w:r>
      <w:r w:rsidRPr="00574E03">
        <w:rPr>
          <w:rFonts w:cs="Arial"/>
        </w:rPr>
        <w:t xml:space="preserve">the </w:t>
      </w:r>
      <w:r w:rsidR="00262AFD" w:rsidRPr="00574E03">
        <w:rPr>
          <w:rFonts w:cs="Arial"/>
        </w:rPr>
        <w:t xml:space="preserve">safety </w:t>
      </w:r>
      <w:r w:rsidRPr="00574E03">
        <w:rPr>
          <w:rFonts w:cs="Arial"/>
        </w:rPr>
        <w:t>of both the</w:t>
      </w:r>
      <w:r w:rsidR="00262AFD" w:rsidRPr="00574E03">
        <w:rPr>
          <w:rFonts w:cs="Arial"/>
        </w:rPr>
        <w:t xml:space="preserve"> institution and the applicant</w:t>
      </w:r>
      <w:r w:rsidR="001D1A8D" w:rsidRPr="00574E03">
        <w:rPr>
          <w:rFonts w:cs="Arial"/>
        </w:rPr>
        <w:t>,</w:t>
      </w:r>
      <w:r w:rsidR="00262AFD" w:rsidRPr="00574E03">
        <w:rPr>
          <w:rFonts w:cs="Arial"/>
        </w:rPr>
        <w:t xml:space="preserve"> with respect to the conduct of DPR. A facilitator is a specialist skilled role, with one of their responsibilities being the safety of all DPR participants. Given the high risk of negative outcomes from DPR, the facilitator role is to ensure quality of engagement and authentic communication</w:t>
      </w:r>
      <w:r w:rsidR="001D1A8D" w:rsidRPr="00574E03">
        <w:rPr>
          <w:rFonts w:cs="Arial"/>
        </w:rPr>
        <w:t>,</w:t>
      </w:r>
      <w:r w:rsidR="00262AFD" w:rsidRPr="00574E03">
        <w:rPr>
          <w:rFonts w:cs="Arial"/>
        </w:rPr>
        <w:t xml:space="preserve"> as well as participant safety.</w:t>
      </w:r>
    </w:p>
    <w:p w:rsidR="00262AFD" w:rsidRPr="000256A4" w:rsidRDefault="001F2BC7" w:rsidP="000256A4">
      <w:pPr>
        <w:pStyle w:val="Bullet1"/>
        <w:rPr>
          <w:rFonts w:cs="Arial"/>
        </w:rPr>
      </w:pPr>
      <w:r w:rsidRPr="00574E03">
        <w:rPr>
          <w:rFonts w:cs="Arial"/>
        </w:rPr>
        <w:t>Professional DPR</w:t>
      </w:r>
      <w:r w:rsidR="00262AFD" w:rsidRPr="00574E03">
        <w:rPr>
          <w:rFonts w:cs="Arial"/>
        </w:rPr>
        <w:t xml:space="preserve"> facilitators</w:t>
      </w:r>
      <w:r w:rsidRPr="00574E03">
        <w:rPr>
          <w:rFonts w:cs="Arial"/>
        </w:rPr>
        <w:t xml:space="preserve"> play an important role</w:t>
      </w:r>
      <w:r w:rsidR="00262AFD" w:rsidRPr="00574E03">
        <w:rPr>
          <w:rFonts w:cs="Arial"/>
        </w:rPr>
        <w:t xml:space="preserve"> in understanding the </w:t>
      </w:r>
      <w:r w:rsidR="00736944">
        <w:rPr>
          <w:rFonts w:cs="Arial"/>
        </w:rPr>
        <w:t>participating institution’s</w:t>
      </w:r>
      <w:r w:rsidR="00736944" w:rsidRPr="00574E03">
        <w:rPr>
          <w:rFonts w:cs="Arial"/>
        </w:rPr>
        <w:t xml:space="preserve"> </w:t>
      </w:r>
      <w:r w:rsidR="00262AFD" w:rsidRPr="00574E03">
        <w:rPr>
          <w:rFonts w:cs="Arial"/>
        </w:rPr>
        <w:t>needs and educating them, with a view to informing more meaningful DPR.</w:t>
      </w:r>
      <w:r w:rsidR="000256A4">
        <w:rPr>
          <w:rFonts w:cs="Arial"/>
        </w:rPr>
        <w:t xml:space="preserve"> </w:t>
      </w:r>
      <w:r w:rsidR="000256A4" w:rsidRPr="00574E03">
        <w:rPr>
          <w:rFonts w:cs="Arial"/>
        </w:rPr>
        <w:t>Greater transparency is needed to understand how and when NGIs are using professional DPR facilitators.</w:t>
      </w:r>
    </w:p>
    <w:p w:rsidR="00F41B29" w:rsidRDefault="004109E2" w:rsidP="00442881">
      <w:pPr>
        <w:pStyle w:val="Bullet1"/>
        <w:spacing w:after="360"/>
        <w:rPr>
          <w:rFonts w:cs="Arial"/>
        </w:rPr>
      </w:pPr>
      <w:r w:rsidRPr="00574E03">
        <w:rPr>
          <w:rFonts w:cs="Arial"/>
        </w:rPr>
        <w:t xml:space="preserve">There is a need for improved Scheme </w:t>
      </w:r>
      <w:r w:rsidR="007D7733" w:rsidRPr="00574E03">
        <w:rPr>
          <w:rFonts w:cs="Arial"/>
        </w:rPr>
        <w:t xml:space="preserve">training and support </w:t>
      </w:r>
      <w:r w:rsidRPr="00574E03">
        <w:rPr>
          <w:rFonts w:cs="Arial"/>
        </w:rPr>
        <w:t xml:space="preserve">resources </w:t>
      </w:r>
      <w:r w:rsidR="007D7733" w:rsidRPr="00574E03">
        <w:rPr>
          <w:rFonts w:cs="Arial"/>
        </w:rPr>
        <w:t>on the role of</w:t>
      </w:r>
      <w:r w:rsidRPr="00574E03">
        <w:rPr>
          <w:rFonts w:cs="Arial"/>
        </w:rPr>
        <w:t xml:space="preserve"> professional facilitators, targeting both NGIs as well as people / organisations that provider professional facilitation of DPR on a fee for services basis.</w:t>
      </w:r>
    </w:p>
    <w:p w:rsidR="00AE39CA" w:rsidRPr="00CF4EEC" w:rsidRDefault="00910EB2" w:rsidP="00B9068B">
      <w:pPr>
        <w:spacing w:before="240" w:after="200"/>
        <w:rPr>
          <w:rFonts w:cs="Arial"/>
          <w:b/>
          <w:sz w:val="28"/>
          <w:szCs w:val="28"/>
        </w:rPr>
      </w:pPr>
      <w:r w:rsidRPr="00CF4EEC">
        <w:rPr>
          <w:rFonts w:cs="Arial"/>
          <w:b/>
          <w:sz w:val="28"/>
          <w:szCs w:val="28"/>
        </w:rPr>
        <w:t xml:space="preserve">Action Area 3: </w:t>
      </w:r>
      <w:r w:rsidR="00A5715B">
        <w:rPr>
          <w:rFonts w:cs="Arial"/>
          <w:b/>
          <w:sz w:val="28"/>
          <w:szCs w:val="28"/>
        </w:rPr>
        <w:t>Options</w:t>
      </w:r>
    </w:p>
    <w:p w:rsidR="000E4330" w:rsidRPr="00CF4EEC" w:rsidRDefault="000E4330" w:rsidP="005B7C42">
      <w:pPr>
        <w:rPr>
          <w:rFonts w:cs="Arial"/>
        </w:rPr>
      </w:pPr>
      <w:r w:rsidRPr="00CF4EEC">
        <w:rPr>
          <w:rFonts w:cs="Arial"/>
        </w:rPr>
        <w:t xml:space="preserve">To address </w:t>
      </w:r>
      <w:r w:rsidRPr="00CF4EEC">
        <w:rPr>
          <w:rFonts w:cs="Arial"/>
          <w:b/>
        </w:rPr>
        <w:t>Action Area 3</w:t>
      </w:r>
      <w:r w:rsidRPr="00CF4EEC">
        <w:rPr>
          <w:rFonts w:cs="Arial"/>
        </w:rPr>
        <w:t xml:space="preserve">, the Scheme </w:t>
      </w:r>
      <w:r w:rsidR="001C5CB6" w:rsidRPr="00CF4EEC">
        <w:rPr>
          <w:rFonts w:cs="Arial"/>
        </w:rPr>
        <w:t>seeks stakeholder feedback o</w:t>
      </w:r>
      <w:r w:rsidRPr="00CF4EEC">
        <w:rPr>
          <w:rFonts w:cs="Arial"/>
        </w:rPr>
        <w:t xml:space="preserve">n implementing the following </w:t>
      </w:r>
      <w:r w:rsidR="007F711A" w:rsidRPr="00CF4EEC">
        <w:rPr>
          <w:rFonts w:cs="Arial"/>
        </w:rPr>
        <w:t>solutions</w:t>
      </w:r>
      <w:r w:rsidRPr="00CF4EEC">
        <w:rPr>
          <w:rFonts w:cs="Arial"/>
        </w:rPr>
        <w:t>:</w:t>
      </w:r>
    </w:p>
    <w:tbl>
      <w:tblPr>
        <w:tblStyle w:val="TableGrid"/>
        <w:tblW w:w="0" w:type="auto"/>
        <w:tblLook w:val="04A0" w:firstRow="1" w:lastRow="0" w:firstColumn="1" w:lastColumn="0" w:noHBand="0" w:noVBand="1"/>
        <w:tblCaption w:val="SOLUTION 3.1. That the Australian Government explore an approach to professional facilitation that builds on the model used in the Restorative Engagement Facilitator Services Panel, developed by the Commonwealth Ombudsman, as part of the Defence Abuse – Restorative Engagement Program."/>
        <w:tblDescription w:val="• This solution could include an approach to market to develop a similar panel arrangement for state and territory jurisdictions to engage professional facilitators via a fee for service arrangement.&#10;• This solution would limit application of use by participating government institutions, due to the nature of the Commonwealth Procurement Rules and the Whole of Australian Government Procurement arrangements applying to Commonwealth entities only. However, it may address some of the supply issues currently experienced with professional facilitators and potentially free up the restorative engagement experts available through organisations like the Australian Association for Restorative Justice, for use by NGIs.&#10;"/>
      </w:tblPr>
      <w:tblGrid>
        <w:gridCol w:w="9486"/>
      </w:tblGrid>
      <w:tr w:rsidR="00CF565F" w:rsidRPr="001A7CBC" w:rsidTr="00AF1BBD">
        <w:trPr>
          <w:trHeight w:val="699"/>
        </w:trPr>
        <w:tc>
          <w:tcPr>
            <w:tcW w:w="9628" w:type="dxa"/>
            <w:vAlign w:val="center"/>
          </w:tcPr>
          <w:p w:rsidR="002F6ED7" w:rsidRPr="00561019" w:rsidRDefault="00561019" w:rsidP="00561019">
            <w:pPr>
              <w:tabs>
                <w:tab w:val="left" w:pos="1691"/>
              </w:tabs>
              <w:rPr>
                <w:rFonts w:cs="Arial"/>
                <w:b/>
              </w:rPr>
            </w:pPr>
            <w:r>
              <w:rPr>
                <w:rFonts w:cs="Arial"/>
                <w:b/>
              </w:rPr>
              <w:t>OPTION 3.1: Th</w:t>
            </w:r>
            <w:r w:rsidR="002F6ED7" w:rsidRPr="00561019">
              <w:rPr>
                <w:rFonts w:cs="Arial"/>
                <w:b/>
              </w:rPr>
              <w:t xml:space="preserve">at the Australian Government </w:t>
            </w:r>
            <w:r w:rsidR="00692E9A" w:rsidRPr="00561019">
              <w:rPr>
                <w:rFonts w:cs="Arial"/>
                <w:b/>
              </w:rPr>
              <w:t>explore</w:t>
            </w:r>
            <w:r w:rsidR="00442881" w:rsidRPr="00561019">
              <w:rPr>
                <w:rFonts w:cs="Arial"/>
                <w:b/>
              </w:rPr>
              <w:t xml:space="preserve"> an approach to professional facilitation that</w:t>
            </w:r>
            <w:r w:rsidR="00A333CD" w:rsidRPr="00561019">
              <w:rPr>
                <w:rFonts w:cs="Arial"/>
                <w:b/>
              </w:rPr>
              <w:t xml:space="preserve"> build</w:t>
            </w:r>
            <w:r w:rsidR="00442881" w:rsidRPr="00561019">
              <w:rPr>
                <w:rFonts w:cs="Arial"/>
                <w:b/>
              </w:rPr>
              <w:t>s</w:t>
            </w:r>
            <w:r w:rsidR="00A333CD" w:rsidRPr="00561019">
              <w:rPr>
                <w:rFonts w:cs="Arial"/>
                <w:b/>
              </w:rPr>
              <w:t xml:space="preserve"> on the model used in the </w:t>
            </w:r>
            <w:r w:rsidR="003F5977" w:rsidRPr="00561019">
              <w:rPr>
                <w:rFonts w:cs="Arial"/>
                <w:b/>
              </w:rPr>
              <w:t xml:space="preserve">Restorative Engagement Facilitator Services </w:t>
            </w:r>
            <w:r w:rsidR="002F6ED7" w:rsidRPr="00561019">
              <w:rPr>
                <w:rFonts w:cs="Arial"/>
                <w:b/>
              </w:rPr>
              <w:t>Panel</w:t>
            </w:r>
            <w:r w:rsidR="00442881" w:rsidRPr="00561019">
              <w:rPr>
                <w:rFonts w:cs="Arial"/>
                <w:b/>
              </w:rPr>
              <w:t>,</w:t>
            </w:r>
            <w:r w:rsidR="002F6ED7" w:rsidRPr="00561019">
              <w:rPr>
                <w:rFonts w:cs="Arial"/>
                <w:b/>
              </w:rPr>
              <w:t xml:space="preserve"> </w:t>
            </w:r>
            <w:r w:rsidR="00692E9A" w:rsidRPr="00561019">
              <w:rPr>
                <w:rFonts w:cs="Arial"/>
                <w:b/>
              </w:rPr>
              <w:t xml:space="preserve">developed </w:t>
            </w:r>
            <w:r w:rsidR="00527FF0" w:rsidRPr="00561019">
              <w:rPr>
                <w:rFonts w:cs="Arial"/>
                <w:b/>
              </w:rPr>
              <w:t xml:space="preserve">by the Commonwealth Ombudsman, </w:t>
            </w:r>
            <w:r w:rsidR="00692E9A" w:rsidRPr="00561019">
              <w:rPr>
                <w:rFonts w:cs="Arial"/>
                <w:b/>
              </w:rPr>
              <w:t xml:space="preserve">as part of the </w:t>
            </w:r>
            <w:r w:rsidR="00527FF0" w:rsidRPr="00561019">
              <w:rPr>
                <w:rFonts w:cs="Arial"/>
                <w:b/>
              </w:rPr>
              <w:t>Defence Abuse – Restorative Engagement Program.</w:t>
            </w:r>
          </w:p>
          <w:p w:rsidR="00AF1BBD" w:rsidRPr="001A7CBC" w:rsidRDefault="004D17E8" w:rsidP="006E6ACB">
            <w:pPr>
              <w:pStyle w:val="Bullet1"/>
              <w:rPr>
                <w:rFonts w:cs="Arial"/>
              </w:rPr>
            </w:pPr>
            <w:r w:rsidRPr="00536581">
              <w:rPr>
                <w:rFonts w:cs="Arial"/>
              </w:rPr>
              <w:t>T</w:t>
            </w:r>
            <w:r w:rsidR="00561019">
              <w:rPr>
                <w:rFonts w:cs="Arial"/>
              </w:rPr>
              <w:t>his</w:t>
            </w:r>
            <w:r w:rsidR="00527FF0" w:rsidRPr="001A7CBC">
              <w:rPr>
                <w:rFonts w:cs="Arial"/>
              </w:rPr>
              <w:t xml:space="preserve"> could </w:t>
            </w:r>
            <w:r w:rsidRPr="001A7CBC">
              <w:rPr>
                <w:rFonts w:cs="Arial"/>
              </w:rPr>
              <w:t xml:space="preserve">include an approach to market to develop a similar panel arrangement </w:t>
            </w:r>
            <w:r w:rsidR="00073EF5" w:rsidRPr="001A7CBC">
              <w:rPr>
                <w:rFonts w:cs="Arial"/>
              </w:rPr>
              <w:t>for state and territory jurisdictions to engage professional facilitators via a fee for service arrangement.</w:t>
            </w:r>
          </w:p>
          <w:p w:rsidR="00AF1BBD" w:rsidRPr="001A7CBC" w:rsidRDefault="00442881" w:rsidP="00561019">
            <w:pPr>
              <w:pStyle w:val="Bullet1"/>
              <w:rPr>
                <w:b/>
              </w:rPr>
            </w:pPr>
            <w:r w:rsidRPr="00442881">
              <w:t>T</w:t>
            </w:r>
            <w:r w:rsidR="00AF1BBD" w:rsidRPr="00442881">
              <w:t xml:space="preserve">his </w:t>
            </w:r>
            <w:r w:rsidR="00561019">
              <w:t>option</w:t>
            </w:r>
            <w:r w:rsidR="00AF1BBD" w:rsidRPr="00442881">
              <w:t xml:space="preserve"> would </w:t>
            </w:r>
            <w:r>
              <w:t>limit application of</w:t>
            </w:r>
            <w:r w:rsidR="00AF1BBD" w:rsidRPr="00442881">
              <w:t xml:space="preserve"> use </w:t>
            </w:r>
            <w:r>
              <w:t>by</w:t>
            </w:r>
            <w:r w:rsidR="00AF1BBD" w:rsidRPr="00442881">
              <w:t xml:space="preserve"> </w:t>
            </w:r>
            <w:r>
              <w:t xml:space="preserve">participating </w:t>
            </w:r>
            <w:r w:rsidR="00AF1BBD" w:rsidRPr="00442881">
              <w:t>government institutions</w:t>
            </w:r>
            <w:r w:rsidRPr="00442881">
              <w:t>, due to the nature of the Commonwealth Procurement Rules and the Whole of Australian Government Procurement arrangements applying to Commonwealth entities only. However</w:t>
            </w:r>
            <w:r w:rsidR="00277D08">
              <w:t>,</w:t>
            </w:r>
            <w:r w:rsidRPr="00442881">
              <w:t xml:space="preserve"> </w:t>
            </w:r>
            <w:r w:rsidR="00AF1BBD" w:rsidRPr="00442881">
              <w:t>it may address some of the supply issues currently experienced with professional facilitators and potentially free up the restorative engagement experts available through organisation</w:t>
            </w:r>
            <w:r w:rsidR="001D1A8D" w:rsidRPr="00442881">
              <w:t>s</w:t>
            </w:r>
            <w:r w:rsidR="00AF1BBD" w:rsidRPr="00442881">
              <w:t xml:space="preserve"> like the Australian Association for Restorative Justice</w:t>
            </w:r>
            <w:r w:rsidR="001D1A8D" w:rsidRPr="00442881">
              <w:t>,</w:t>
            </w:r>
            <w:r w:rsidR="00561019">
              <w:t xml:space="preserve"> for use by </w:t>
            </w:r>
            <w:r w:rsidR="00AF1BBD" w:rsidRPr="00442881">
              <w:t>NGIs.</w:t>
            </w:r>
          </w:p>
        </w:tc>
      </w:tr>
    </w:tbl>
    <w:p w:rsidR="00CF565F" w:rsidRPr="001A7CBC" w:rsidRDefault="00CF565F" w:rsidP="00CF565F">
      <w:pPr>
        <w:spacing w:before="0" w:after="0"/>
        <w:rPr>
          <w:rFonts w:cs="Arial"/>
        </w:rPr>
      </w:pPr>
    </w:p>
    <w:tbl>
      <w:tblPr>
        <w:tblStyle w:val="TableGrid"/>
        <w:tblW w:w="0" w:type="auto"/>
        <w:tblLook w:val="04A0" w:firstRow="1" w:lastRow="0" w:firstColumn="1" w:lastColumn="0" w:noHBand="0" w:noVBand="1"/>
        <w:tblCaption w:val="SOLUTION 3.2. Respective state and territory governments provide linkages to accredited professional facilitators within their jurisdictions on an accessible platform, for NGIs to access. For example, centralised website location."/>
        <w:tblDescription w:val="SOLUTION 3.2. Respective state and territory governments provide linkages to accredited professional facilitators within their jurisdictions on an accessible platform, for NGIs to access. For example, centralised website location."/>
      </w:tblPr>
      <w:tblGrid>
        <w:gridCol w:w="9486"/>
      </w:tblGrid>
      <w:tr w:rsidR="00CF565F" w:rsidRPr="001A7CBC" w:rsidTr="00B12072">
        <w:trPr>
          <w:trHeight w:val="960"/>
        </w:trPr>
        <w:tc>
          <w:tcPr>
            <w:tcW w:w="9628" w:type="dxa"/>
            <w:vAlign w:val="center"/>
          </w:tcPr>
          <w:p w:rsidR="00CF565F" w:rsidRPr="00561019" w:rsidRDefault="00561019" w:rsidP="00561019">
            <w:pPr>
              <w:tabs>
                <w:tab w:val="left" w:pos="1691"/>
              </w:tabs>
              <w:rPr>
                <w:rFonts w:cs="Arial"/>
                <w:b/>
              </w:rPr>
            </w:pPr>
            <w:r>
              <w:rPr>
                <w:rFonts w:cs="Arial"/>
                <w:b/>
              </w:rPr>
              <w:t xml:space="preserve">OPTION 3.2: </w:t>
            </w:r>
            <w:r w:rsidR="00102140" w:rsidRPr="00561019">
              <w:rPr>
                <w:rFonts w:cs="Arial"/>
                <w:b/>
              </w:rPr>
              <w:t>Respective state and territory governments provide linkages to accredited professional facilitators within their jurisdictions on an accessible platform</w:t>
            </w:r>
            <w:r w:rsidR="007008FA" w:rsidRPr="00561019">
              <w:rPr>
                <w:rFonts w:cs="Arial"/>
                <w:b/>
              </w:rPr>
              <w:t>,</w:t>
            </w:r>
            <w:r w:rsidR="00102140" w:rsidRPr="00561019">
              <w:rPr>
                <w:rFonts w:cs="Arial"/>
                <w:b/>
              </w:rPr>
              <w:t xml:space="preserve"> for NGIs</w:t>
            </w:r>
            <w:r w:rsidR="007008FA" w:rsidRPr="00561019">
              <w:rPr>
                <w:rFonts w:cs="Arial"/>
                <w:b/>
              </w:rPr>
              <w:t xml:space="preserve"> to access</w:t>
            </w:r>
            <w:r w:rsidR="00102140" w:rsidRPr="00561019">
              <w:rPr>
                <w:rFonts w:cs="Arial"/>
                <w:b/>
              </w:rPr>
              <w:t>. For example, centralise</w:t>
            </w:r>
            <w:r w:rsidR="007008FA" w:rsidRPr="00561019">
              <w:rPr>
                <w:rFonts w:cs="Arial"/>
                <w:b/>
              </w:rPr>
              <w:t>d</w:t>
            </w:r>
            <w:r w:rsidR="00102140" w:rsidRPr="00561019">
              <w:rPr>
                <w:rFonts w:cs="Arial"/>
                <w:b/>
              </w:rPr>
              <w:t xml:space="preserve"> website locatio</w:t>
            </w:r>
            <w:r w:rsidR="007008FA" w:rsidRPr="00561019">
              <w:rPr>
                <w:rFonts w:cs="Arial"/>
                <w:b/>
              </w:rPr>
              <w:t>n.</w:t>
            </w:r>
          </w:p>
        </w:tc>
      </w:tr>
    </w:tbl>
    <w:p w:rsidR="00664CF1" w:rsidRPr="001A7CBC" w:rsidRDefault="00664CF1" w:rsidP="00AF1BBD">
      <w:pPr>
        <w:spacing w:before="0" w:after="0"/>
        <w:rPr>
          <w:rFonts w:cs="Arial"/>
        </w:rPr>
      </w:pPr>
    </w:p>
    <w:tbl>
      <w:tblPr>
        <w:tblStyle w:val="TableGrid"/>
        <w:tblW w:w="9628" w:type="dxa"/>
        <w:tblLook w:val="04A0" w:firstRow="1" w:lastRow="0" w:firstColumn="1" w:lastColumn="0" w:noHBand="0" w:noVBand="1"/>
        <w:tblCaption w:val="SOLUTION 3.3. Are there alternate solutions not considered above under Action Area 3, which are achievable within the scope and intent of the Scheme?"/>
      </w:tblPr>
      <w:tblGrid>
        <w:gridCol w:w="9628"/>
      </w:tblGrid>
      <w:tr w:rsidR="00682B50" w:rsidRPr="001A7CBC" w:rsidTr="00F41B29">
        <w:trPr>
          <w:trHeight w:val="960"/>
        </w:trPr>
        <w:tc>
          <w:tcPr>
            <w:tcW w:w="9628" w:type="dxa"/>
            <w:vAlign w:val="center"/>
          </w:tcPr>
          <w:p w:rsidR="00682B50" w:rsidRPr="00CF4EEC" w:rsidRDefault="00561019" w:rsidP="00561019">
            <w:pPr>
              <w:pStyle w:val="ListParagraph"/>
              <w:numPr>
                <w:ilvl w:val="0"/>
                <w:numId w:val="0"/>
              </w:numPr>
              <w:tabs>
                <w:tab w:val="left" w:pos="1691"/>
              </w:tabs>
              <w:ind w:left="-17"/>
              <w:contextualSpacing w:val="0"/>
              <w:rPr>
                <w:rFonts w:cs="Arial"/>
              </w:rPr>
            </w:pPr>
            <w:r>
              <w:rPr>
                <w:rFonts w:cs="Arial"/>
                <w:b/>
              </w:rPr>
              <w:t xml:space="preserve">OPTION 3.3: </w:t>
            </w:r>
            <w:r w:rsidR="00212657" w:rsidRPr="00CF4EEC">
              <w:rPr>
                <w:rFonts w:cs="Arial"/>
                <w:b/>
              </w:rPr>
              <w:t xml:space="preserve">Are there alternate </w:t>
            </w:r>
            <w:r w:rsidR="00A5715B">
              <w:rPr>
                <w:rFonts w:cs="Arial"/>
                <w:b/>
              </w:rPr>
              <w:t>options</w:t>
            </w:r>
            <w:r w:rsidR="007F711A" w:rsidRPr="00CF4EEC">
              <w:rPr>
                <w:rFonts w:cs="Arial"/>
                <w:b/>
              </w:rPr>
              <w:t xml:space="preserve"> </w:t>
            </w:r>
            <w:r w:rsidR="00212657" w:rsidRPr="00CF4EEC">
              <w:rPr>
                <w:rFonts w:cs="Arial"/>
                <w:b/>
              </w:rPr>
              <w:t xml:space="preserve">not considered above under Action Area </w:t>
            </w:r>
            <w:r w:rsidR="001D7F2C" w:rsidRPr="00CF4EEC">
              <w:rPr>
                <w:rFonts w:cs="Arial"/>
                <w:b/>
              </w:rPr>
              <w:t>3, which</w:t>
            </w:r>
            <w:r w:rsidR="00212657" w:rsidRPr="00CF4EEC">
              <w:rPr>
                <w:rFonts w:cs="Arial"/>
                <w:b/>
              </w:rPr>
              <w:t xml:space="preserve"> are achievable within the scope and intent of the Scheme?</w:t>
            </w:r>
          </w:p>
        </w:tc>
      </w:tr>
    </w:tbl>
    <w:p w:rsidR="00313BF3" w:rsidRDefault="00313BF3" w:rsidP="00F41B29">
      <w:pPr>
        <w:spacing w:before="240"/>
        <w:rPr>
          <w:rFonts w:cs="Arial"/>
        </w:rPr>
        <w:sectPr w:rsidR="00313BF3" w:rsidSect="00D929C1">
          <w:pgSz w:w="11906" w:h="16838"/>
          <w:pgMar w:top="1134" w:right="1134" w:bottom="1134" w:left="1276" w:header="284" w:footer="448" w:gutter="0"/>
          <w:cols w:space="708"/>
          <w:docGrid w:linePitch="360"/>
        </w:sectPr>
      </w:pPr>
    </w:p>
    <w:tbl>
      <w:tblPr>
        <w:tblStyle w:val="TableGrid"/>
        <w:tblW w:w="9654" w:type="dxa"/>
        <w:tblLook w:val="04A0" w:firstRow="1" w:lastRow="0" w:firstColumn="1" w:lastColumn="0" w:noHBand="0" w:noVBand="1"/>
        <w:tblCaption w:val="Action Area 4"/>
        <w:tblDescription w:val="Enhanced training and educational resources to support institutions and applicants to increase engagement with DPR and experience the meaningful outcomes associated with the restorative engagement process."/>
      </w:tblPr>
      <w:tblGrid>
        <w:gridCol w:w="9654"/>
      </w:tblGrid>
      <w:tr w:rsidR="0058468E" w:rsidRPr="001A7CBC" w:rsidTr="000E771B">
        <w:trPr>
          <w:trHeight w:val="1535"/>
        </w:trPr>
        <w:tc>
          <w:tcPr>
            <w:tcW w:w="9654" w:type="dxa"/>
            <w:shd w:val="clear" w:color="auto" w:fill="90AF3E"/>
            <w:vAlign w:val="center"/>
          </w:tcPr>
          <w:p w:rsidR="007E5B84" w:rsidRPr="001A7CBC" w:rsidRDefault="0058468E" w:rsidP="00914732">
            <w:pPr>
              <w:pStyle w:val="Heading4"/>
              <w:outlineLvl w:val="3"/>
              <w:rPr>
                <w:rFonts w:cs="Arial"/>
              </w:rPr>
            </w:pPr>
            <w:bookmarkStart w:id="32" w:name="_Toc84426046"/>
            <w:r w:rsidRPr="001A7CBC">
              <w:rPr>
                <w:rFonts w:cs="Arial"/>
              </w:rPr>
              <w:lastRenderedPageBreak/>
              <w:t>Action Area</w:t>
            </w:r>
            <w:r w:rsidR="007E5B84" w:rsidRPr="001A7CBC">
              <w:rPr>
                <w:rFonts w:cs="Arial"/>
              </w:rPr>
              <w:t xml:space="preserve"> 4</w:t>
            </w:r>
            <w:bookmarkEnd w:id="32"/>
          </w:p>
          <w:p w:rsidR="0058468E" w:rsidRPr="001A7CBC" w:rsidRDefault="0058468E" w:rsidP="004F6A24">
            <w:pPr>
              <w:pStyle w:val="Heading5"/>
              <w:ind w:left="0" w:firstLine="0"/>
              <w:outlineLvl w:val="4"/>
            </w:pPr>
            <w:bookmarkStart w:id="33" w:name="_Enhanced_training_and"/>
            <w:bookmarkStart w:id="34" w:name="_Toc84426047"/>
            <w:bookmarkEnd w:id="33"/>
            <w:r w:rsidRPr="001A7CBC">
              <w:t>Enhanced training and educational resources to support institutions</w:t>
            </w:r>
            <w:r w:rsidR="006F6F29">
              <w:t xml:space="preserve">, </w:t>
            </w:r>
            <w:r w:rsidRPr="001A7CBC">
              <w:t xml:space="preserve">applicants </w:t>
            </w:r>
            <w:r w:rsidR="006F6F29">
              <w:t xml:space="preserve">and professional DPR facilitators </w:t>
            </w:r>
            <w:r w:rsidRPr="001A7CBC">
              <w:t xml:space="preserve">to </w:t>
            </w:r>
            <w:r w:rsidR="00EA11B7" w:rsidRPr="001A7CBC">
              <w:t xml:space="preserve">increase </w:t>
            </w:r>
            <w:r w:rsidRPr="001A7CBC">
              <w:t>engage</w:t>
            </w:r>
            <w:r w:rsidR="00EA11B7" w:rsidRPr="001A7CBC">
              <w:t>ment</w:t>
            </w:r>
            <w:r w:rsidRPr="001A7CBC">
              <w:t xml:space="preserve"> with DPR and </w:t>
            </w:r>
            <w:r w:rsidR="00EA11B7" w:rsidRPr="001A7CBC">
              <w:t>experience</w:t>
            </w:r>
            <w:r w:rsidRPr="001A7CBC">
              <w:t xml:space="preserve"> </w:t>
            </w:r>
            <w:r w:rsidR="00EA11B7" w:rsidRPr="001A7CBC">
              <w:t xml:space="preserve">the </w:t>
            </w:r>
            <w:r w:rsidRPr="001A7CBC">
              <w:t>meaningful outcomes</w:t>
            </w:r>
            <w:r w:rsidR="00EA11B7" w:rsidRPr="001A7CBC">
              <w:t xml:space="preserve"> associated with the restorative engagement process</w:t>
            </w:r>
            <w:r w:rsidR="008249BC" w:rsidRPr="001A7CBC">
              <w:t>.</w:t>
            </w:r>
            <w:bookmarkEnd w:id="34"/>
          </w:p>
        </w:tc>
      </w:tr>
    </w:tbl>
    <w:p w:rsidR="009E6E3D" w:rsidRPr="001A7CBC" w:rsidRDefault="00910EB2" w:rsidP="009E6E3D">
      <w:pPr>
        <w:spacing w:before="240" w:after="200"/>
        <w:rPr>
          <w:rFonts w:cs="Arial"/>
          <w:b/>
          <w:sz w:val="28"/>
          <w:szCs w:val="28"/>
        </w:rPr>
      </w:pPr>
      <w:r w:rsidRPr="001A7CBC">
        <w:rPr>
          <w:rFonts w:cs="Arial"/>
          <w:b/>
          <w:sz w:val="28"/>
          <w:szCs w:val="28"/>
        </w:rPr>
        <w:t xml:space="preserve">Action Area 4: </w:t>
      </w:r>
      <w:r w:rsidR="009E6E3D" w:rsidRPr="001A7CBC">
        <w:rPr>
          <w:rFonts w:cs="Arial"/>
          <w:b/>
          <w:sz w:val="28"/>
          <w:szCs w:val="28"/>
        </w:rPr>
        <w:t>Known barriers and general feedback</w:t>
      </w:r>
    </w:p>
    <w:p w:rsidR="00A178AC" w:rsidRPr="001A7CBC" w:rsidRDefault="00EA11B7" w:rsidP="00A333CD">
      <w:pPr>
        <w:pStyle w:val="Bullet1"/>
        <w:rPr>
          <w:rFonts w:cs="Arial"/>
        </w:rPr>
      </w:pPr>
      <w:r w:rsidRPr="001A7CBC">
        <w:rPr>
          <w:rFonts w:cs="Arial"/>
        </w:rPr>
        <w:t xml:space="preserve">Changes to an </w:t>
      </w:r>
      <w:r w:rsidR="00B45DB3" w:rsidRPr="001A7CBC">
        <w:rPr>
          <w:rFonts w:cs="Arial"/>
        </w:rPr>
        <w:t>institution</w:t>
      </w:r>
      <w:r w:rsidRPr="001A7CBC">
        <w:rPr>
          <w:rFonts w:cs="Arial"/>
        </w:rPr>
        <w:t>’s</w:t>
      </w:r>
      <w:r w:rsidR="00B45DB3" w:rsidRPr="001A7CBC">
        <w:rPr>
          <w:rFonts w:cs="Arial"/>
        </w:rPr>
        <w:t xml:space="preserve"> personnel </w:t>
      </w:r>
      <w:r w:rsidRPr="001A7CBC">
        <w:rPr>
          <w:rFonts w:cs="Arial"/>
        </w:rPr>
        <w:t xml:space="preserve">and the </w:t>
      </w:r>
      <w:r w:rsidR="00B45DB3" w:rsidRPr="001A7CBC">
        <w:rPr>
          <w:rFonts w:cs="Arial"/>
        </w:rPr>
        <w:t>associated loss of capability and delays this presents to applicants</w:t>
      </w:r>
      <w:r w:rsidR="00A178AC" w:rsidRPr="001A7CBC">
        <w:rPr>
          <w:rFonts w:cs="Arial"/>
        </w:rPr>
        <w:t>.</w:t>
      </w:r>
    </w:p>
    <w:p w:rsidR="00B45DB3" w:rsidRPr="001A7CBC" w:rsidRDefault="00A178AC" w:rsidP="00A333CD">
      <w:pPr>
        <w:pStyle w:val="Bullet1"/>
        <w:rPr>
          <w:rFonts w:cs="Arial"/>
        </w:rPr>
      </w:pPr>
      <w:r w:rsidRPr="001A7CBC">
        <w:rPr>
          <w:rFonts w:cs="Arial"/>
        </w:rPr>
        <w:t>DPR Immersion Training needs to also cover refresher training for an institution’s DPR contact, for example for institutions that have joined the Scheme, but do not receive an application until sometime later.</w:t>
      </w:r>
    </w:p>
    <w:p w:rsidR="00A178AC" w:rsidRPr="001A7CBC" w:rsidRDefault="00A178AC" w:rsidP="00A333CD">
      <w:pPr>
        <w:pStyle w:val="Bullet1"/>
        <w:rPr>
          <w:rFonts w:cs="Arial"/>
        </w:rPr>
      </w:pPr>
      <w:r w:rsidRPr="001A7CBC">
        <w:rPr>
          <w:rFonts w:cs="Arial"/>
        </w:rPr>
        <w:t>Many of the existing DPR resources were developed at the introduction of the Scheme. With the Scheme now maturing it is important that the DPR resources be reviewed for relevance, and updated to respond to applicant and institution needs. This should be a continuous process that occurs across the life of the Scheme.</w:t>
      </w:r>
    </w:p>
    <w:p w:rsidR="00262AFD" w:rsidRPr="001A7CBC" w:rsidRDefault="00A178AC" w:rsidP="005B7C42">
      <w:pPr>
        <w:pStyle w:val="Bullet1"/>
        <w:rPr>
          <w:rFonts w:cs="Arial"/>
        </w:rPr>
      </w:pPr>
      <w:r w:rsidRPr="001A7CBC">
        <w:rPr>
          <w:rFonts w:cs="Arial"/>
        </w:rPr>
        <w:t>Any new resources to improve uptake and access to meaningful DPR must:</w:t>
      </w:r>
    </w:p>
    <w:p w:rsidR="00262AFD" w:rsidRPr="001A7CBC" w:rsidRDefault="00A178AC" w:rsidP="005B7C42">
      <w:pPr>
        <w:pStyle w:val="Bullet2"/>
        <w:rPr>
          <w:rFonts w:cs="Arial"/>
        </w:rPr>
      </w:pPr>
      <w:r w:rsidRPr="001A7CBC">
        <w:rPr>
          <w:rFonts w:cs="Arial"/>
        </w:rPr>
        <w:t>be</w:t>
      </w:r>
      <w:r w:rsidR="00262AFD" w:rsidRPr="001A7CBC">
        <w:rPr>
          <w:rFonts w:cs="Arial"/>
        </w:rPr>
        <w:t xml:space="preserve"> fit for purpose, noting the need for nuancing of language relating to: restorati</w:t>
      </w:r>
      <w:r w:rsidRPr="001A7CBC">
        <w:rPr>
          <w:rFonts w:cs="Arial"/>
        </w:rPr>
        <w:t xml:space="preserve">ve justice and </w:t>
      </w:r>
      <w:r w:rsidR="00262AFD" w:rsidRPr="001A7CBC">
        <w:rPr>
          <w:rFonts w:cs="Arial"/>
        </w:rPr>
        <w:t>trauma informed in</w:t>
      </w:r>
      <w:r w:rsidRPr="001A7CBC">
        <w:rPr>
          <w:rFonts w:cs="Arial"/>
        </w:rPr>
        <w:t>stitutional child sexual abuse</w:t>
      </w:r>
    </w:p>
    <w:p w:rsidR="00262AFD" w:rsidRPr="001A7CBC" w:rsidRDefault="00A178AC" w:rsidP="005B7C42">
      <w:pPr>
        <w:pStyle w:val="Bullet2"/>
        <w:rPr>
          <w:rFonts w:cs="Arial"/>
        </w:rPr>
      </w:pPr>
      <w:r w:rsidRPr="001A7CBC">
        <w:rPr>
          <w:rFonts w:cs="Arial"/>
        </w:rPr>
        <w:t>be</w:t>
      </w:r>
      <w:r w:rsidR="00262AFD" w:rsidRPr="001A7CBC">
        <w:rPr>
          <w:rFonts w:cs="Arial"/>
        </w:rPr>
        <w:t xml:space="preserve"> specific to the purpose for </w:t>
      </w:r>
      <w:r w:rsidRPr="001A7CBC">
        <w:rPr>
          <w:rFonts w:cs="Arial"/>
        </w:rPr>
        <w:t>which it is needed, and capture</w:t>
      </w:r>
      <w:r w:rsidR="00262AFD" w:rsidRPr="001A7CBC">
        <w:rPr>
          <w:rFonts w:cs="Arial"/>
        </w:rPr>
        <w:t xml:space="preserve"> the broad expertise and good practice experience that exists in the jurisdictions</w:t>
      </w:r>
      <w:r w:rsidR="00953FFB" w:rsidRPr="001A7CBC">
        <w:rPr>
          <w:rFonts w:cs="Arial"/>
        </w:rPr>
        <w:t>; and</w:t>
      </w:r>
    </w:p>
    <w:p w:rsidR="00262AFD" w:rsidRPr="001A7CBC" w:rsidRDefault="00A178AC" w:rsidP="005B7C42">
      <w:pPr>
        <w:pStyle w:val="Bullet2"/>
        <w:rPr>
          <w:rFonts w:cs="Arial"/>
        </w:rPr>
      </w:pPr>
      <w:r w:rsidRPr="001A7CBC">
        <w:rPr>
          <w:rFonts w:cs="Arial"/>
        </w:rPr>
        <w:t>consider</w:t>
      </w:r>
      <w:r w:rsidR="00262AFD" w:rsidRPr="001A7CBC">
        <w:rPr>
          <w:rFonts w:cs="Arial"/>
        </w:rPr>
        <w:t xml:space="preserve"> the diverse needs of NGIs, and </w:t>
      </w:r>
      <w:r w:rsidRPr="001A7CBC">
        <w:rPr>
          <w:rFonts w:cs="Arial"/>
        </w:rPr>
        <w:t xml:space="preserve">how </w:t>
      </w:r>
      <w:r w:rsidR="00262AFD" w:rsidRPr="001A7CBC">
        <w:rPr>
          <w:rFonts w:cs="Arial"/>
        </w:rPr>
        <w:t xml:space="preserve">the role of </w:t>
      </w:r>
      <w:r w:rsidRPr="001A7CBC">
        <w:rPr>
          <w:rFonts w:cs="Arial"/>
        </w:rPr>
        <w:t>DPR facilitator needs to respond to these unique needs</w:t>
      </w:r>
      <w:r w:rsidR="00262AFD" w:rsidRPr="001A7CBC">
        <w:rPr>
          <w:rFonts w:cs="Arial"/>
        </w:rPr>
        <w:t>.</w:t>
      </w:r>
    </w:p>
    <w:tbl>
      <w:tblPr>
        <w:tblStyle w:val="TableGrid"/>
        <w:tblW w:w="9628" w:type="dxa"/>
        <w:tblLook w:val="04A0" w:firstRow="1" w:lastRow="0" w:firstColumn="1" w:lastColumn="0" w:noHBand="0" w:noVBand="1"/>
        <w:tblCaption w:val="Known barriers and general feedback: Responding to the diverse needs of Aboriginal and Torres Strait Islander applicants"/>
      </w:tblPr>
      <w:tblGrid>
        <w:gridCol w:w="9628"/>
      </w:tblGrid>
      <w:tr w:rsidR="008249BC" w:rsidRPr="001A7CBC" w:rsidTr="000E771B">
        <w:trPr>
          <w:trHeight w:val="557"/>
        </w:trPr>
        <w:tc>
          <w:tcPr>
            <w:tcW w:w="9628" w:type="dxa"/>
            <w:shd w:val="clear" w:color="auto" w:fill="B9D17D"/>
            <w:vAlign w:val="center"/>
          </w:tcPr>
          <w:p w:rsidR="008249BC" w:rsidRPr="001A7CBC" w:rsidRDefault="001D6A33" w:rsidP="001D6A33">
            <w:pPr>
              <w:pStyle w:val="Heading8"/>
              <w:spacing w:after="120"/>
              <w:outlineLvl w:val="7"/>
              <w:rPr>
                <w:rFonts w:cs="Arial"/>
              </w:rPr>
            </w:pPr>
            <w:r w:rsidRPr="001A7CBC">
              <w:rPr>
                <w:rFonts w:cs="Arial"/>
              </w:rPr>
              <w:t xml:space="preserve">Known barriers and general feedback: </w:t>
            </w:r>
            <w:r w:rsidR="008249BC" w:rsidRPr="001A7CBC">
              <w:rPr>
                <w:rFonts w:cs="Arial"/>
              </w:rPr>
              <w:t>Responding to the diverse needs of Aboriginal and Torres Strait Island</w:t>
            </w:r>
            <w:r w:rsidR="00E342B7">
              <w:rPr>
                <w:rFonts w:cs="Arial"/>
              </w:rPr>
              <w:t>er</w:t>
            </w:r>
            <w:r w:rsidR="008249BC" w:rsidRPr="001A7CBC">
              <w:rPr>
                <w:rFonts w:cs="Arial"/>
              </w:rPr>
              <w:t xml:space="preserve"> applicants</w:t>
            </w:r>
          </w:p>
        </w:tc>
      </w:tr>
    </w:tbl>
    <w:p w:rsidR="00A53923" w:rsidRPr="00CF4EEC" w:rsidRDefault="00A53923" w:rsidP="00A333CD">
      <w:pPr>
        <w:pStyle w:val="Bullet1"/>
        <w:rPr>
          <w:rFonts w:cs="Arial"/>
        </w:rPr>
      </w:pPr>
      <w:r w:rsidRPr="001A7CBC">
        <w:rPr>
          <w:rFonts w:cs="Arial"/>
        </w:rPr>
        <w:t xml:space="preserve">The number of </w:t>
      </w:r>
      <w:r w:rsidR="009C777F">
        <w:rPr>
          <w:rFonts w:cs="Arial"/>
        </w:rPr>
        <w:t>I</w:t>
      </w:r>
      <w:r w:rsidR="009C777F" w:rsidRPr="001A7CBC">
        <w:rPr>
          <w:rFonts w:cs="Arial"/>
        </w:rPr>
        <w:t xml:space="preserve">ndigenous </w:t>
      </w:r>
      <w:r w:rsidRPr="001A7CBC">
        <w:rPr>
          <w:rFonts w:cs="Arial"/>
        </w:rPr>
        <w:t>applicants to the Scheme</w:t>
      </w:r>
      <w:r w:rsidR="00E8523E" w:rsidRPr="001A7CBC">
        <w:rPr>
          <w:rFonts w:cs="Arial"/>
        </w:rPr>
        <w:t xml:space="preserve"> is significant, with </w:t>
      </w:r>
      <w:r w:rsidR="00F970FB">
        <w:rPr>
          <w:rFonts w:cs="Arial"/>
        </w:rPr>
        <w:t xml:space="preserve">around </w:t>
      </w:r>
      <w:r w:rsidR="004029D3">
        <w:rPr>
          <w:rFonts w:cs="Arial"/>
        </w:rPr>
        <w:t>32% of</w:t>
      </w:r>
      <w:r w:rsidR="00E8523E" w:rsidRPr="001A7CBC">
        <w:rPr>
          <w:rFonts w:cs="Arial"/>
        </w:rPr>
        <w:t xml:space="preserve"> applicants identifying as </w:t>
      </w:r>
      <w:r w:rsidR="009C777F">
        <w:rPr>
          <w:rFonts w:cs="Arial"/>
        </w:rPr>
        <w:t>Aboriginal and/or Torres Strait Islander</w:t>
      </w:r>
      <w:r w:rsidR="00545E3E">
        <w:rPr>
          <w:rFonts w:cs="Arial"/>
        </w:rPr>
        <w:t xml:space="preserve"> since the Scheme commenced</w:t>
      </w:r>
      <w:r w:rsidR="00E8523E" w:rsidRPr="001A7CBC">
        <w:rPr>
          <w:rFonts w:cs="Arial"/>
        </w:rPr>
        <w:t>.</w:t>
      </w:r>
      <w:r w:rsidR="00310E1A" w:rsidRPr="001A7CBC">
        <w:rPr>
          <w:rFonts w:cs="Arial"/>
        </w:rPr>
        <w:t xml:space="preserve"> However, uptake of DPR by Aboriginal and</w:t>
      </w:r>
      <w:r w:rsidR="00E50ECA">
        <w:rPr>
          <w:rFonts w:cs="Arial"/>
        </w:rPr>
        <w:t>/or</w:t>
      </w:r>
      <w:r w:rsidR="00310E1A" w:rsidRPr="001A7CBC">
        <w:rPr>
          <w:rFonts w:cs="Arial"/>
        </w:rPr>
        <w:t xml:space="preserve"> Torres Strait Island</w:t>
      </w:r>
      <w:r w:rsidR="00E50ECA">
        <w:rPr>
          <w:rFonts w:cs="Arial"/>
        </w:rPr>
        <w:t>er</w:t>
      </w:r>
      <w:r w:rsidR="00310E1A" w:rsidRPr="001A7CBC">
        <w:rPr>
          <w:rFonts w:cs="Arial"/>
        </w:rPr>
        <w:t xml:space="preserve"> applicants does not correspond accordingly</w:t>
      </w:r>
      <w:r w:rsidR="007D4260">
        <w:rPr>
          <w:rFonts w:cs="Arial"/>
        </w:rPr>
        <w:t>, at around 2</w:t>
      </w:r>
      <w:r w:rsidR="00545E3E">
        <w:rPr>
          <w:rFonts w:cs="Arial"/>
        </w:rPr>
        <w:t>9</w:t>
      </w:r>
      <w:r w:rsidR="007D4260">
        <w:rPr>
          <w:rFonts w:cs="Arial"/>
        </w:rPr>
        <w:t>%</w:t>
      </w:r>
      <w:r w:rsidR="00310E1A" w:rsidRPr="001A7CBC">
        <w:rPr>
          <w:rFonts w:cs="Arial"/>
        </w:rPr>
        <w:t>.</w:t>
      </w:r>
    </w:p>
    <w:p w:rsidR="00A53923" w:rsidRPr="00CF4EEC" w:rsidRDefault="00A53923" w:rsidP="00A333CD">
      <w:pPr>
        <w:pStyle w:val="Bullet1"/>
        <w:rPr>
          <w:rFonts w:cs="Arial"/>
        </w:rPr>
      </w:pPr>
      <w:r w:rsidRPr="00CF4EEC">
        <w:rPr>
          <w:rFonts w:cs="Arial"/>
        </w:rPr>
        <w:t xml:space="preserve">Some survivors in remote indigenous communities </w:t>
      </w:r>
      <w:r w:rsidR="00336AF0" w:rsidRPr="00CF4EEC">
        <w:rPr>
          <w:rFonts w:cs="Arial"/>
        </w:rPr>
        <w:t>have unique barriers to engaging with the Scheme including: no</w:t>
      </w:r>
      <w:r w:rsidRPr="00CF4EEC">
        <w:rPr>
          <w:rFonts w:cs="Arial"/>
        </w:rPr>
        <w:t xml:space="preserve"> formal identification, </w:t>
      </w:r>
      <w:r w:rsidR="00336AF0" w:rsidRPr="00CF4EEC">
        <w:rPr>
          <w:rFonts w:cs="Arial"/>
        </w:rPr>
        <w:t xml:space="preserve">no </w:t>
      </w:r>
      <w:r w:rsidRPr="00CF4EEC">
        <w:rPr>
          <w:rFonts w:cs="Arial"/>
        </w:rPr>
        <w:t xml:space="preserve">mobile phone, </w:t>
      </w:r>
      <w:r w:rsidR="00336AF0" w:rsidRPr="00CF4EEC">
        <w:rPr>
          <w:rFonts w:cs="Arial"/>
        </w:rPr>
        <w:t>speaking limited English, or may not have a have a fixed address. It is not only difficult for these survivors to apply to the Scheme, it is also hard for them to access any support services to assist them in the process, or help them to engage with Counselling and Psychological Care or DPR, in the event that their application is successful.</w:t>
      </w:r>
    </w:p>
    <w:p w:rsidR="00E8523E" w:rsidRPr="00CF4EEC" w:rsidRDefault="00E8523E" w:rsidP="00E8523E">
      <w:pPr>
        <w:pStyle w:val="Bullet1"/>
        <w:rPr>
          <w:rFonts w:cs="Arial"/>
        </w:rPr>
      </w:pPr>
      <w:r w:rsidRPr="00CF4EEC">
        <w:rPr>
          <w:rFonts w:cs="Arial"/>
        </w:rPr>
        <w:t xml:space="preserve">Feedback received from RSS during DPR Immersion Training sessions suggests that the Scheme needs to develop tailored supporting resources for </w:t>
      </w:r>
      <w:r w:rsidR="004029D3">
        <w:rPr>
          <w:rFonts w:cs="Arial"/>
        </w:rPr>
        <w:t>Aboriginal and/or Torres Strait Islander</w:t>
      </w:r>
      <w:r w:rsidR="004029D3" w:rsidRPr="001A7CBC">
        <w:rPr>
          <w:rFonts w:cs="Arial"/>
        </w:rPr>
        <w:t xml:space="preserve"> </w:t>
      </w:r>
      <w:r w:rsidRPr="00CF4EEC">
        <w:rPr>
          <w:rFonts w:cs="Arial"/>
        </w:rPr>
        <w:t xml:space="preserve">survivors that reflect their unique cultural needs. </w:t>
      </w:r>
      <w:r w:rsidR="000916E7">
        <w:rPr>
          <w:rFonts w:cs="Arial"/>
        </w:rPr>
        <w:t>It is worth exploring how existing</w:t>
      </w:r>
      <w:r w:rsidRPr="00CF4EEC">
        <w:rPr>
          <w:rFonts w:cs="Arial"/>
        </w:rPr>
        <w:t xml:space="preserve"> DPR resources </w:t>
      </w:r>
      <w:r w:rsidR="000916E7">
        <w:rPr>
          <w:rFonts w:cs="Arial"/>
        </w:rPr>
        <w:t>can reflect</w:t>
      </w:r>
      <w:r w:rsidRPr="00CF4EEC">
        <w:rPr>
          <w:rFonts w:cs="Arial"/>
        </w:rPr>
        <w:t xml:space="preserve"> cultur</w:t>
      </w:r>
      <w:r w:rsidR="000916E7">
        <w:rPr>
          <w:rFonts w:cs="Arial"/>
        </w:rPr>
        <w:t>al needs</w:t>
      </w:r>
      <w:r w:rsidRPr="00CF4EEC">
        <w:rPr>
          <w:rFonts w:cs="Arial"/>
        </w:rPr>
        <w:t xml:space="preserve">, </w:t>
      </w:r>
      <w:r w:rsidR="000916E7">
        <w:rPr>
          <w:rFonts w:cs="Arial"/>
        </w:rPr>
        <w:t xml:space="preserve">and ensure information is </w:t>
      </w:r>
      <w:r w:rsidR="00243D53">
        <w:rPr>
          <w:rFonts w:cs="Arial"/>
        </w:rPr>
        <w:t>available</w:t>
      </w:r>
      <w:r w:rsidR="000916E7">
        <w:rPr>
          <w:rFonts w:cs="Arial"/>
        </w:rPr>
        <w:t xml:space="preserve"> in</w:t>
      </w:r>
      <w:r w:rsidRPr="00CF4EEC">
        <w:rPr>
          <w:rFonts w:cs="Arial"/>
        </w:rPr>
        <w:t xml:space="preserve"> accessible formats </w:t>
      </w:r>
      <w:r w:rsidR="000916E7">
        <w:rPr>
          <w:rFonts w:cs="Arial"/>
        </w:rPr>
        <w:t xml:space="preserve">including </w:t>
      </w:r>
      <w:r w:rsidRPr="00CF4EEC">
        <w:rPr>
          <w:rFonts w:cs="Arial"/>
        </w:rPr>
        <w:t>plain English and easy read information.</w:t>
      </w:r>
    </w:p>
    <w:p w:rsidR="0031543B" w:rsidRPr="008346FE" w:rsidRDefault="0031543B" w:rsidP="00A333CD">
      <w:pPr>
        <w:pStyle w:val="Bullet1"/>
        <w:rPr>
          <w:rFonts w:cs="Arial"/>
        </w:rPr>
      </w:pPr>
      <w:r w:rsidRPr="00CF4EEC">
        <w:rPr>
          <w:rFonts w:cs="Arial"/>
        </w:rPr>
        <w:t xml:space="preserve">RSS have told the Scheme that for </w:t>
      </w:r>
      <w:r w:rsidR="00E342B7">
        <w:rPr>
          <w:rFonts w:cs="Arial"/>
        </w:rPr>
        <w:t>Aboriginal and/or Torres Strait Islander</w:t>
      </w:r>
      <w:r w:rsidR="00E342B7" w:rsidRPr="001A7CBC">
        <w:rPr>
          <w:rFonts w:cs="Arial"/>
        </w:rPr>
        <w:t xml:space="preserve"> </w:t>
      </w:r>
      <w:r w:rsidR="00E342B7" w:rsidRPr="00CF4EEC">
        <w:rPr>
          <w:rFonts w:cs="Arial"/>
        </w:rPr>
        <w:t>survivors</w:t>
      </w:r>
      <w:r w:rsidRPr="00CF4EEC">
        <w:rPr>
          <w:rFonts w:cs="Arial"/>
        </w:rPr>
        <w:t xml:space="preserve">, DPR (as the transformative element of </w:t>
      </w:r>
      <w:r w:rsidR="0034411D">
        <w:rPr>
          <w:rFonts w:cs="Arial"/>
        </w:rPr>
        <w:t>r</w:t>
      </w:r>
      <w:r w:rsidRPr="00CF4EEC">
        <w:rPr>
          <w:rFonts w:cs="Arial"/>
        </w:rPr>
        <w:t xml:space="preserve">edress) can be the most meaningful component of the Scheme. With what were known as ‘Aboriginal Missions, Reserves and Stations’ </w:t>
      </w:r>
      <w:r w:rsidRPr="00CF4EEC">
        <w:rPr>
          <w:rFonts w:cs="Arial"/>
        </w:rPr>
        <w:lastRenderedPageBreak/>
        <w:t>considered defunct, thought needs to be given on how DPR can still occur for survivors that experienced abuse in these settings. Noting that current Scheme legislation is restrictive, where the responsible institution is a participating government institution and is the funder of last resort for a defunct institution, the applicant is therefore not eligible for a DPR from the participating government institution</w:t>
      </w:r>
      <w:r w:rsidRPr="008346FE">
        <w:rPr>
          <w:rFonts w:cs="Arial"/>
        </w:rPr>
        <w:t>.</w:t>
      </w:r>
    </w:p>
    <w:p w:rsidR="0031543B" w:rsidRPr="00536581" w:rsidRDefault="0031543B" w:rsidP="00A333CD">
      <w:pPr>
        <w:pStyle w:val="Bullet1"/>
        <w:rPr>
          <w:rFonts w:cs="Arial"/>
        </w:rPr>
      </w:pPr>
      <w:r w:rsidRPr="00DC5955">
        <w:rPr>
          <w:rFonts w:cs="Arial"/>
        </w:rPr>
        <w:t xml:space="preserve">Lack of institutional capability to adequately cater for </w:t>
      </w:r>
      <w:r w:rsidR="00E342B7">
        <w:rPr>
          <w:rFonts w:cs="Arial"/>
        </w:rPr>
        <w:t>Aboriginal and/or Torres Strait Islander</w:t>
      </w:r>
      <w:r w:rsidR="00E342B7" w:rsidRPr="001A7CBC">
        <w:rPr>
          <w:rFonts w:cs="Arial"/>
        </w:rPr>
        <w:t xml:space="preserve"> </w:t>
      </w:r>
      <w:r w:rsidR="00E342B7" w:rsidRPr="00CF4EEC">
        <w:rPr>
          <w:rFonts w:cs="Arial"/>
        </w:rPr>
        <w:t>survivors</w:t>
      </w:r>
      <w:r w:rsidR="00E342B7">
        <w:rPr>
          <w:rFonts w:cs="Arial"/>
        </w:rPr>
        <w:t>’</w:t>
      </w:r>
      <w:r w:rsidR="00E342B7" w:rsidRPr="00CF4EEC">
        <w:rPr>
          <w:rFonts w:cs="Arial"/>
        </w:rPr>
        <w:t xml:space="preserve"> </w:t>
      </w:r>
      <w:r w:rsidRPr="00DC5955">
        <w:rPr>
          <w:rFonts w:cs="Arial"/>
        </w:rPr>
        <w:t>needs in a culturally sensitive way.</w:t>
      </w:r>
      <w:r w:rsidR="00E8523E" w:rsidRPr="00DC5955">
        <w:rPr>
          <w:rFonts w:cs="Arial"/>
        </w:rPr>
        <w:t xml:space="preserve"> </w:t>
      </w:r>
      <w:r w:rsidR="000C0789" w:rsidRPr="00DC5955">
        <w:rPr>
          <w:rFonts w:cs="Arial"/>
        </w:rPr>
        <w:t>Institutions n</w:t>
      </w:r>
      <w:r w:rsidR="000C0789" w:rsidRPr="00536581">
        <w:rPr>
          <w:rFonts w:cs="Arial"/>
        </w:rPr>
        <w:t xml:space="preserve">eed targeted supporting resources to cater for the needs of </w:t>
      </w:r>
      <w:r w:rsidR="004029D3">
        <w:rPr>
          <w:rFonts w:cs="Arial"/>
        </w:rPr>
        <w:t>Aboriginal and/or Torres Strait Islander</w:t>
      </w:r>
      <w:r w:rsidR="004029D3" w:rsidRPr="001A7CBC">
        <w:rPr>
          <w:rFonts w:cs="Arial"/>
        </w:rPr>
        <w:t xml:space="preserve"> </w:t>
      </w:r>
      <w:r w:rsidR="000C0789" w:rsidRPr="00536581">
        <w:rPr>
          <w:rFonts w:cs="Arial"/>
        </w:rPr>
        <w:t>applicants that appropriately reflect their unique cultural needs.</w:t>
      </w:r>
    </w:p>
    <w:p w:rsidR="00A53923" w:rsidRPr="00F31AA6" w:rsidRDefault="0031543B" w:rsidP="00A333CD">
      <w:pPr>
        <w:pStyle w:val="Bullet1"/>
        <w:rPr>
          <w:rFonts w:cs="Arial"/>
        </w:rPr>
      </w:pPr>
      <w:r w:rsidRPr="00536581">
        <w:rPr>
          <w:rFonts w:cs="Arial"/>
        </w:rPr>
        <w:t xml:space="preserve">The known supply issues </w:t>
      </w:r>
      <w:r w:rsidR="00947447" w:rsidRPr="001A7CBC">
        <w:rPr>
          <w:rFonts w:cs="Arial"/>
        </w:rPr>
        <w:t>and lack of</w:t>
      </w:r>
      <w:r w:rsidRPr="001A7CBC">
        <w:rPr>
          <w:rFonts w:cs="Arial"/>
        </w:rPr>
        <w:t xml:space="preserve"> availability of DPR professional facilitators are amplified for applicants </w:t>
      </w:r>
      <w:r w:rsidR="00F46400" w:rsidRPr="001A7CBC">
        <w:rPr>
          <w:rFonts w:cs="Arial"/>
        </w:rPr>
        <w:t>with diverse cultural needs.</w:t>
      </w:r>
      <w:r w:rsidR="00947447" w:rsidRPr="001A7CBC">
        <w:rPr>
          <w:rFonts w:cs="Arial"/>
        </w:rPr>
        <w:t xml:space="preserve"> Not all professional facilitators are skilled at catering for the diverse needs of indigenous applicants.</w:t>
      </w:r>
    </w:p>
    <w:p w:rsidR="00376FE4" w:rsidRPr="00574E03" w:rsidRDefault="00376FE4" w:rsidP="00A333CD">
      <w:pPr>
        <w:pStyle w:val="Bullet1"/>
        <w:rPr>
          <w:rFonts w:cs="Arial"/>
        </w:rPr>
      </w:pPr>
      <w:r w:rsidRPr="00574E03">
        <w:rPr>
          <w:rFonts w:cs="Arial"/>
        </w:rPr>
        <w:t>The Ministers’ Redress Scheme Governance Board strategic priorities for 2021 include improving Scheme outcomes in relation to direct personal responses, counselling and psychological care and engagement with specific community groups of survivors, including Indigenous Australians, people with disability and unconnected survivors.</w:t>
      </w:r>
    </w:p>
    <w:p w:rsidR="00A333CD" w:rsidRPr="00574E03" w:rsidRDefault="00A333CD" w:rsidP="00A333CD">
      <w:pPr>
        <w:pStyle w:val="Bullet1"/>
        <w:rPr>
          <w:rFonts w:cs="Arial"/>
        </w:rPr>
      </w:pPr>
      <w:r w:rsidRPr="00574E03">
        <w:rPr>
          <w:rFonts w:cs="Arial"/>
        </w:rPr>
        <w:t>Address the</w:t>
      </w:r>
      <w:r w:rsidR="0031543B" w:rsidRPr="00574E03">
        <w:rPr>
          <w:rFonts w:cs="Arial"/>
        </w:rPr>
        <w:t xml:space="preserve"> Report recommend</w:t>
      </w:r>
      <w:r w:rsidRPr="00574E03">
        <w:rPr>
          <w:rFonts w:cs="Arial"/>
        </w:rPr>
        <w:t>ations regarding:</w:t>
      </w:r>
    </w:p>
    <w:p w:rsidR="0031543B" w:rsidRPr="00574E03" w:rsidRDefault="00953FFB" w:rsidP="005B7C42">
      <w:pPr>
        <w:pStyle w:val="Bullet2"/>
        <w:rPr>
          <w:rFonts w:cs="Arial"/>
        </w:rPr>
      </w:pPr>
      <w:r w:rsidRPr="00574E03">
        <w:rPr>
          <w:rFonts w:cs="Arial"/>
        </w:rPr>
        <w:t>T</w:t>
      </w:r>
      <w:r w:rsidR="0031543B" w:rsidRPr="00574E03">
        <w:rPr>
          <w:rFonts w:cs="Arial"/>
        </w:rPr>
        <w:t>argeted communication strategies to reach Aboriginal and Torres Strait Islander communities, culturally and linguistically diverse communities and people with disability. This is based on strong feedback from those communities and the lower than anticipated participation of some of these communities in the Scheme.</w:t>
      </w:r>
    </w:p>
    <w:p w:rsidR="00FF1E9D" w:rsidRPr="00574E03" w:rsidRDefault="00A333CD" w:rsidP="00587C3C">
      <w:pPr>
        <w:pStyle w:val="Bullet2"/>
        <w:rPr>
          <w:rFonts w:cs="Arial"/>
        </w:rPr>
      </w:pPr>
      <w:r w:rsidRPr="00574E03">
        <w:rPr>
          <w:rFonts w:cs="Arial"/>
        </w:rPr>
        <w:t xml:space="preserve">Providing </w:t>
      </w:r>
      <w:r w:rsidR="0031543B" w:rsidRPr="00574E03">
        <w:rPr>
          <w:rFonts w:cs="Arial"/>
        </w:rPr>
        <w:t>more assertive outreach support or assist applicants in the completion of their applications. This should include better access to enhanced front-end financial, legal, psychological, Indigenous and disability support services to minimise trauma and assist survi</w:t>
      </w:r>
      <w:r w:rsidR="00F46400" w:rsidRPr="00574E03">
        <w:rPr>
          <w:rFonts w:cs="Arial"/>
        </w:rPr>
        <w:t>vors to obtain better outcomes.</w:t>
      </w:r>
    </w:p>
    <w:tbl>
      <w:tblPr>
        <w:tblStyle w:val="TableGrid"/>
        <w:tblW w:w="9628" w:type="dxa"/>
        <w:tblLook w:val="04A0" w:firstRow="1" w:lastRow="0" w:firstColumn="1" w:lastColumn="0" w:noHBand="0" w:noVBand="1"/>
        <w:tblCaption w:val="Known barriers and general feedback: Responding to the diverse needs of applicants with disability"/>
      </w:tblPr>
      <w:tblGrid>
        <w:gridCol w:w="9628"/>
      </w:tblGrid>
      <w:tr w:rsidR="008249BC" w:rsidRPr="00574E03" w:rsidTr="000E771B">
        <w:trPr>
          <w:trHeight w:val="557"/>
        </w:trPr>
        <w:tc>
          <w:tcPr>
            <w:tcW w:w="9628" w:type="dxa"/>
            <w:shd w:val="clear" w:color="auto" w:fill="B9D17D"/>
            <w:vAlign w:val="center"/>
          </w:tcPr>
          <w:p w:rsidR="008249BC" w:rsidRPr="00574E03" w:rsidRDefault="001D6A33" w:rsidP="001D6A33">
            <w:pPr>
              <w:pStyle w:val="Heading8"/>
              <w:spacing w:after="120"/>
              <w:outlineLvl w:val="7"/>
              <w:rPr>
                <w:rFonts w:cs="Arial"/>
              </w:rPr>
            </w:pPr>
            <w:r w:rsidRPr="00574E03">
              <w:rPr>
                <w:rFonts w:cs="Arial"/>
              </w:rPr>
              <w:t xml:space="preserve">Known barriers and general feedback: </w:t>
            </w:r>
            <w:r w:rsidR="008249BC" w:rsidRPr="00574E03">
              <w:rPr>
                <w:rFonts w:cs="Arial"/>
              </w:rPr>
              <w:t>Responding to the diverse needs of applicants with disability</w:t>
            </w:r>
          </w:p>
        </w:tc>
      </w:tr>
    </w:tbl>
    <w:p w:rsidR="008249BC" w:rsidRPr="00574E03" w:rsidRDefault="00F46400" w:rsidP="00A333CD">
      <w:pPr>
        <w:pStyle w:val="Bullet1"/>
        <w:rPr>
          <w:rFonts w:cs="Arial"/>
        </w:rPr>
      </w:pPr>
      <w:r w:rsidRPr="00574E03">
        <w:rPr>
          <w:rFonts w:cs="Arial"/>
        </w:rPr>
        <w:t>High prevalence of childhood sexual abuse impacting people with disability and how an applicant’s diverse communication needs may prevent an individual from communicating their preferences with respect to DPR.</w:t>
      </w:r>
    </w:p>
    <w:p w:rsidR="00F46400" w:rsidRPr="00574E03" w:rsidRDefault="00F46400" w:rsidP="00A333CD">
      <w:pPr>
        <w:pStyle w:val="Bullet1"/>
        <w:rPr>
          <w:rFonts w:cs="Arial"/>
        </w:rPr>
      </w:pPr>
      <w:r w:rsidRPr="00574E03">
        <w:rPr>
          <w:rFonts w:cs="Arial"/>
        </w:rPr>
        <w:t>Lack of institutional capability in offering DPR in accessible formats</w:t>
      </w:r>
      <w:r w:rsidR="001D7F2C" w:rsidRPr="00574E03">
        <w:rPr>
          <w:rFonts w:cs="Arial"/>
        </w:rPr>
        <w:t>, disability awareness and</w:t>
      </w:r>
      <w:r w:rsidRPr="00574E03">
        <w:rPr>
          <w:rFonts w:cs="Arial"/>
        </w:rPr>
        <w:t xml:space="preserve"> </w:t>
      </w:r>
      <w:r w:rsidR="001D7F2C" w:rsidRPr="00574E03">
        <w:rPr>
          <w:rFonts w:cs="Arial"/>
        </w:rPr>
        <w:t xml:space="preserve">what this might mean for </w:t>
      </w:r>
      <w:r w:rsidR="008C4520" w:rsidRPr="00574E03">
        <w:rPr>
          <w:rFonts w:cs="Arial"/>
        </w:rPr>
        <w:t>an</w:t>
      </w:r>
      <w:r w:rsidRPr="00574E03">
        <w:rPr>
          <w:rFonts w:cs="Arial"/>
        </w:rPr>
        <w:t xml:space="preserve"> applicant with disability</w:t>
      </w:r>
      <w:r w:rsidR="001D7F2C" w:rsidRPr="00574E03">
        <w:rPr>
          <w:rFonts w:cs="Arial"/>
        </w:rPr>
        <w:t xml:space="preserve"> having their preferences for DPR met.</w:t>
      </w:r>
    </w:p>
    <w:p w:rsidR="001D7F2C" w:rsidRPr="00574E03" w:rsidRDefault="001D7F2C" w:rsidP="00A333CD">
      <w:pPr>
        <w:pStyle w:val="Bullet1"/>
        <w:rPr>
          <w:rFonts w:cs="Arial"/>
        </w:rPr>
      </w:pPr>
      <w:r w:rsidRPr="00574E03">
        <w:rPr>
          <w:rFonts w:cs="Arial"/>
        </w:rPr>
        <w:t>The application process can be challenging for people with disability, they may need additional support to understand what DPR is and how the process works. There can be additional challenges for a survivor with disability to commence the DPR process with the institution. For example, institutions with complex call management systems that provide numerous options to a caller to progress to the correct area.</w:t>
      </w:r>
    </w:p>
    <w:p w:rsidR="004118BE" w:rsidRPr="00574E03" w:rsidRDefault="00E342B7" w:rsidP="00A333CD">
      <w:pPr>
        <w:pStyle w:val="Bullet1"/>
        <w:rPr>
          <w:rFonts w:cs="Arial"/>
        </w:rPr>
      </w:pPr>
      <w:r>
        <w:rPr>
          <w:rFonts w:cs="Arial"/>
        </w:rPr>
        <w:t xml:space="preserve">Applicants with disability would benefit from greater choice of </w:t>
      </w:r>
      <w:r w:rsidR="00BC4A26" w:rsidRPr="00574E03">
        <w:rPr>
          <w:rFonts w:cs="Arial"/>
        </w:rPr>
        <w:t>alternate formats</w:t>
      </w:r>
      <w:r>
        <w:rPr>
          <w:rFonts w:cs="Arial"/>
        </w:rPr>
        <w:t xml:space="preserve"> for information</w:t>
      </w:r>
      <w:r w:rsidR="00BC4A26" w:rsidRPr="00574E03">
        <w:rPr>
          <w:rFonts w:cs="Arial"/>
        </w:rPr>
        <w:t>.</w:t>
      </w:r>
    </w:p>
    <w:p w:rsidR="004118BE" w:rsidRPr="00574E03" w:rsidRDefault="004118BE" w:rsidP="00A333CD">
      <w:pPr>
        <w:pStyle w:val="Bullet1"/>
        <w:rPr>
          <w:rFonts w:cs="Arial"/>
        </w:rPr>
      </w:pPr>
      <w:r w:rsidRPr="00574E03">
        <w:rPr>
          <w:rFonts w:cs="Arial"/>
        </w:rPr>
        <w:t>The DPR Handbook provides some guidance information to assist institutions to support applicants with disability to engage with the DPR process. More detailed information would be beneficial, including how disability advocacy and support services can offer tailored advice to institutions.</w:t>
      </w:r>
    </w:p>
    <w:p w:rsidR="00BC4A26" w:rsidRPr="00CF4EEC" w:rsidRDefault="00BC4A26" w:rsidP="00A333CD">
      <w:pPr>
        <w:pStyle w:val="Bullet1"/>
        <w:rPr>
          <w:rStyle w:val="Strong"/>
          <w:rFonts w:cs="Arial"/>
          <w:b w:val="0"/>
          <w:bCs w:val="0"/>
        </w:rPr>
      </w:pPr>
      <w:r w:rsidRPr="00574E03">
        <w:rPr>
          <w:rFonts w:cs="Arial"/>
        </w:rPr>
        <w:lastRenderedPageBreak/>
        <w:t xml:space="preserve">Incorporate best practice guidance into DPR Training for institutions on things like organising accessible events, for example the </w:t>
      </w:r>
      <w:hyperlink r:id="rId24" w:history="1">
        <w:r w:rsidRPr="00CF4EEC">
          <w:rPr>
            <w:rFonts w:cs="Arial"/>
          </w:rPr>
          <w:t xml:space="preserve">Australian Human Rights Commission </w:t>
        </w:r>
        <w:r w:rsidRPr="00CF4EEC">
          <w:rPr>
            <w:rStyle w:val="field"/>
            <w:rFonts w:cs="Arial"/>
          </w:rPr>
          <w:t>Access for all: Improving accessibility for consumers with disability</w:t>
        </w:r>
      </w:hyperlink>
      <w:r w:rsidRPr="00CF4EEC">
        <w:rPr>
          <w:rStyle w:val="field"/>
          <w:rFonts w:cs="Arial"/>
        </w:rPr>
        <w:t xml:space="preserve"> </w:t>
      </w:r>
      <w:r w:rsidRPr="00CF4EEC">
        <w:rPr>
          <w:rStyle w:val="Strong"/>
          <w:rFonts w:cs="Arial"/>
        </w:rPr>
        <w:t>(</w:t>
      </w:r>
      <w:hyperlink r:id="rId25" w:history="1">
        <w:r w:rsidR="001E1DFB" w:rsidRPr="00CF4EEC">
          <w:rPr>
            <w:rStyle w:val="Strong"/>
            <w:rFonts w:cs="Arial"/>
          </w:rPr>
          <w:t>www.humanrights.gov.au/our-work/disability-rights/publications/access-all-improving-accessibility-consumers-disability</w:t>
        </w:r>
      </w:hyperlink>
      <w:r w:rsidRPr="00CF4EEC">
        <w:rPr>
          <w:rStyle w:val="Strong"/>
          <w:rFonts w:cs="Arial"/>
        </w:rPr>
        <w:t>)</w:t>
      </w:r>
      <w:r w:rsidRPr="00CF4EEC">
        <w:rPr>
          <w:rStyle w:val="Strong"/>
          <w:rFonts w:cs="Arial"/>
          <w:b w:val="0"/>
          <w:bCs w:val="0"/>
        </w:rPr>
        <w:t>.</w:t>
      </w:r>
      <w:r w:rsidR="00A64387" w:rsidRPr="00CF4EEC">
        <w:rPr>
          <w:rStyle w:val="Strong"/>
          <w:rFonts w:cs="Arial"/>
          <w:b w:val="0"/>
          <w:bCs w:val="0"/>
        </w:rPr>
        <w:t xml:space="preserve"> Refer solution 4.3.</w:t>
      </w:r>
    </w:p>
    <w:p w:rsidR="001E1DFB" w:rsidRPr="00CF4EEC" w:rsidRDefault="003078EF" w:rsidP="00A333CD">
      <w:pPr>
        <w:pStyle w:val="Bullet1"/>
        <w:rPr>
          <w:rFonts w:cs="Arial"/>
        </w:rPr>
      </w:pPr>
      <w:r>
        <w:rPr>
          <w:rFonts w:cs="Arial"/>
        </w:rPr>
        <w:t xml:space="preserve">The Scheme could improve its </w:t>
      </w:r>
      <w:r w:rsidR="001E1DFB" w:rsidRPr="00CF4EEC">
        <w:rPr>
          <w:rFonts w:cs="Arial"/>
        </w:rPr>
        <w:t xml:space="preserve">staffing diversity, particularly the recruitment of Aboriginal and Torres Strait Islander, </w:t>
      </w:r>
      <w:r>
        <w:rPr>
          <w:rFonts w:cs="Arial"/>
        </w:rPr>
        <w:t>p</w:t>
      </w:r>
      <w:r w:rsidRPr="00CF4EEC">
        <w:rPr>
          <w:rFonts w:cs="Arial"/>
        </w:rPr>
        <w:t xml:space="preserve">eople </w:t>
      </w:r>
      <w:r w:rsidR="001E1DFB" w:rsidRPr="00CF4EEC">
        <w:rPr>
          <w:rFonts w:cs="Arial"/>
        </w:rPr>
        <w:t xml:space="preserve">with </w:t>
      </w:r>
      <w:r>
        <w:rPr>
          <w:rFonts w:cs="Arial"/>
        </w:rPr>
        <w:t>d</w:t>
      </w:r>
      <w:r w:rsidRPr="00CF4EEC">
        <w:rPr>
          <w:rFonts w:cs="Arial"/>
        </w:rPr>
        <w:t>isability</w:t>
      </w:r>
      <w:r w:rsidR="001E1DFB" w:rsidRPr="00CF4EEC">
        <w:rPr>
          <w:rFonts w:cs="Arial"/>
        </w:rPr>
        <w:t xml:space="preserve">, and </w:t>
      </w:r>
      <w:r>
        <w:rPr>
          <w:rFonts w:cs="Arial"/>
        </w:rPr>
        <w:t>c</w:t>
      </w:r>
      <w:r w:rsidRPr="00CF4EEC">
        <w:rPr>
          <w:rFonts w:cs="Arial"/>
        </w:rPr>
        <w:t xml:space="preserve">ulturally </w:t>
      </w:r>
      <w:r w:rsidR="001E1DFB" w:rsidRPr="00CF4EEC">
        <w:rPr>
          <w:rFonts w:cs="Arial"/>
        </w:rPr>
        <w:t xml:space="preserve">and </w:t>
      </w:r>
      <w:r>
        <w:rPr>
          <w:rFonts w:cs="Arial"/>
        </w:rPr>
        <w:t>l</w:t>
      </w:r>
      <w:r w:rsidRPr="00CF4EEC">
        <w:rPr>
          <w:rFonts w:cs="Arial"/>
        </w:rPr>
        <w:t xml:space="preserve">inguistically </w:t>
      </w:r>
      <w:r>
        <w:rPr>
          <w:rFonts w:cs="Arial"/>
        </w:rPr>
        <w:t>d</w:t>
      </w:r>
      <w:r w:rsidRPr="00CF4EEC">
        <w:rPr>
          <w:rFonts w:cs="Arial"/>
        </w:rPr>
        <w:t xml:space="preserve">iverse </w:t>
      </w:r>
      <w:r w:rsidR="001E1DFB" w:rsidRPr="00CF4EEC">
        <w:rPr>
          <w:rFonts w:cs="Arial"/>
        </w:rPr>
        <w:t xml:space="preserve">staff to the Scheme. </w:t>
      </w:r>
    </w:p>
    <w:p w:rsidR="001E1DFB" w:rsidRPr="00CF4EEC" w:rsidRDefault="001E1DFB" w:rsidP="00A333CD">
      <w:pPr>
        <w:pStyle w:val="Bullet1"/>
        <w:rPr>
          <w:rFonts w:cs="Arial"/>
        </w:rPr>
      </w:pPr>
      <w:r w:rsidRPr="00CF4EEC">
        <w:rPr>
          <w:rFonts w:cs="Arial"/>
        </w:rPr>
        <w:t>The known supply issues</w:t>
      </w:r>
      <w:r w:rsidR="00E847CD">
        <w:rPr>
          <w:rFonts w:cs="Arial"/>
        </w:rPr>
        <w:t xml:space="preserve"> in some geographic locations,</w:t>
      </w:r>
      <w:r w:rsidRPr="00CF4EEC">
        <w:rPr>
          <w:rFonts w:cs="Arial"/>
        </w:rPr>
        <w:t xml:space="preserve"> </w:t>
      </w:r>
      <w:r w:rsidR="00947447" w:rsidRPr="00CF4EEC">
        <w:rPr>
          <w:rFonts w:cs="Arial"/>
        </w:rPr>
        <w:t>and lack of</w:t>
      </w:r>
      <w:r w:rsidRPr="00CF4EEC">
        <w:rPr>
          <w:rFonts w:cs="Arial"/>
        </w:rPr>
        <w:t xml:space="preserve"> availability of DPR professional facilitators are amplified for applicants with </w:t>
      </w:r>
      <w:r w:rsidR="00947447" w:rsidRPr="00CF4EEC">
        <w:rPr>
          <w:rFonts w:cs="Arial"/>
        </w:rPr>
        <w:t>disability</w:t>
      </w:r>
      <w:r w:rsidRPr="00CF4EEC">
        <w:rPr>
          <w:rFonts w:cs="Arial"/>
        </w:rPr>
        <w:t>.</w:t>
      </w:r>
      <w:r w:rsidR="00947447" w:rsidRPr="00CF4EEC">
        <w:rPr>
          <w:rFonts w:cs="Arial"/>
        </w:rPr>
        <w:t xml:space="preserve"> Not all professional facilitators are skilled at catering for the diverse needs of applicants with disability.</w:t>
      </w:r>
    </w:p>
    <w:p w:rsidR="001E1DFB" w:rsidRPr="00CF4EEC" w:rsidRDefault="002A1946" w:rsidP="00A333CD">
      <w:pPr>
        <w:pStyle w:val="Bullet1"/>
        <w:rPr>
          <w:rFonts w:cs="Arial"/>
        </w:rPr>
      </w:pPr>
      <w:r w:rsidRPr="00CF4EEC">
        <w:rPr>
          <w:rFonts w:cs="Arial"/>
        </w:rPr>
        <w:t>Privacy concerns for applicants with disability engaging with the DPR process, for example, where the applicant has high support needs and resides in a supported living arrangement.</w:t>
      </w:r>
    </w:p>
    <w:p w:rsidR="00A31624" w:rsidRDefault="00E8523E" w:rsidP="00A31624">
      <w:pPr>
        <w:pStyle w:val="Bullet1"/>
        <w:spacing w:after="360"/>
        <w:rPr>
          <w:rFonts w:cs="Arial"/>
        </w:rPr>
      </w:pPr>
      <w:r w:rsidRPr="00CF4EEC">
        <w:rPr>
          <w:rFonts w:cs="Arial"/>
        </w:rPr>
        <w:t>There may be a</w:t>
      </w:r>
      <w:r w:rsidR="002A1946" w:rsidRPr="008346FE">
        <w:rPr>
          <w:rFonts w:cs="Arial"/>
        </w:rPr>
        <w:t>dditional costs for institutions in delivering DPR that ali</w:t>
      </w:r>
      <w:r w:rsidR="002A1946" w:rsidRPr="00DC5955">
        <w:rPr>
          <w:rFonts w:cs="Arial"/>
        </w:rPr>
        <w:t>gns with the preferences of an applicant with disability. For example, applicants with mobility barriers that are seeking a face</w:t>
      </w:r>
      <w:r w:rsidR="00E7554E">
        <w:rPr>
          <w:rFonts w:cs="Arial"/>
        </w:rPr>
        <w:t>-</w:t>
      </w:r>
      <w:r w:rsidR="002A1946" w:rsidRPr="00DC5955">
        <w:rPr>
          <w:rFonts w:cs="Arial"/>
        </w:rPr>
        <w:t>to</w:t>
      </w:r>
      <w:r w:rsidR="00E7554E">
        <w:rPr>
          <w:rFonts w:cs="Arial"/>
        </w:rPr>
        <w:t>-</w:t>
      </w:r>
      <w:r w:rsidR="002A1946" w:rsidRPr="00DC5955">
        <w:rPr>
          <w:rFonts w:cs="Arial"/>
        </w:rPr>
        <w:t>face DPR.</w:t>
      </w:r>
    </w:p>
    <w:tbl>
      <w:tblPr>
        <w:tblStyle w:val="TableGrid"/>
        <w:tblW w:w="9628" w:type="dxa"/>
        <w:tblLook w:val="04A0" w:firstRow="1" w:lastRow="0" w:firstColumn="1" w:lastColumn="0" w:noHBand="0" w:noVBand="1"/>
        <w:tblCaption w:val="Known barriers and general feedback: Responding to the needs of Non-government Institutions (NGIs)"/>
      </w:tblPr>
      <w:tblGrid>
        <w:gridCol w:w="9628"/>
      </w:tblGrid>
      <w:tr w:rsidR="00A31624" w:rsidRPr="00574E03" w:rsidTr="000E771B">
        <w:trPr>
          <w:trHeight w:val="863"/>
        </w:trPr>
        <w:tc>
          <w:tcPr>
            <w:tcW w:w="9628" w:type="dxa"/>
            <w:shd w:val="clear" w:color="auto" w:fill="B9D17D"/>
            <w:vAlign w:val="center"/>
          </w:tcPr>
          <w:p w:rsidR="00A31624" w:rsidRPr="00536581" w:rsidRDefault="00A31624" w:rsidP="00CF4EEC">
            <w:pPr>
              <w:pStyle w:val="Heading8"/>
              <w:spacing w:after="120"/>
              <w:outlineLvl w:val="7"/>
              <w:rPr>
                <w:rFonts w:cs="Arial"/>
              </w:rPr>
            </w:pPr>
            <w:r w:rsidRPr="00536581">
              <w:rPr>
                <w:rFonts w:cs="Arial"/>
              </w:rPr>
              <w:t>Known barriers and general feedback: Responding to the needs of Non-government Institutions (NGIs)</w:t>
            </w:r>
          </w:p>
        </w:tc>
      </w:tr>
    </w:tbl>
    <w:p w:rsidR="008249BC" w:rsidRDefault="008249BC" w:rsidP="00A333CD">
      <w:pPr>
        <w:pStyle w:val="Bullet1"/>
        <w:rPr>
          <w:rFonts w:cs="Arial"/>
        </w:rPr>
      </w:pPr>
      <w:r w:rsidRPr="00574E03">
        <w:rPr>
          <w:rFonts w:cs="Arial"/>
        </w:rPr>
        <w:t>Institutional responses indicate confusion regarding the survivor-led model where survivors contact institutions to commence DPR arrangements.</w:t>
      </w:r>
    </w:p>
    <w:p w:rsidR="008249BC" w:rsidRPr="00574E03" w:rsidRDefault="008249BC" w:rsidP="00A333CD">
      <w:pPr>
        <w:pStyle w:val="Bullet1"/>
        <w:rPr>
          <w:rFonts w:cs="Arial"/>
        </w:rPr>
      </w:pPr>
      <w:r w:rsidRPr="00574E03">
        <w:rPr>
          <w:rFonts w:cs="Arial"/>
        </w:rPr>
        <w:t xml:space="preserve">An institution’s DPR contact details change as institutional contacts move on to different roles or leave the organisation. </w:t>
      </w:r>
      <w:r w:rsidR="00A13213">
        <w:rPr>
          <w:rFonts w:cs="Arial"/>
        </w:rPr>
        <w:t xml:space="preserve">NGIs do not always proactively provide new DPR contact details to the Scheme. This creates additional barriers for </w:t>
      </w:r>
      <w:r w:rsidRPr="00574E03">
        <w:rPr>
          <w:rFonts w:cs="Arial"/>
        </w:rPr>
        <w:t xml:space="preserve">applicants </w:t>
      </w:r>
      <w:r w:rsidR="00A13213">
        <w:rPr>
          <w:rFonts w:cs="Arial"/>
        </w:rPr>
        <w:t>who do not have the institution’s correct DPR contact details, unnecessarily complicating the DPR process for survivors</w:t>
      </w:r>
      <w:r w:rsidRPr="00574E03">
        <w:rPr>
          <w:rFonts w:cs="Arial"/>
        </w:rPr>
        <w:t>.</w:t>
      </w:r>
    </w:p>
    <w:p w:rsidR="008249BC" w:rsidRPr="00574E03" w:rsidRDefault="008249BC" w:rsidP="00A333CD">
      <w:pPr>
        <w:pStyle w:val="Bullet1"/>
        <w:rPr>
          <w:rFonts w:cs="Arial"/>
        </w:rPr>
      </w:pPr>
      <w:r w:rsidRPr="00574E03">
        <w:rPr>
          <w:rFonts w:cs="Arial"/>
        </w:rPr>
        <w:t>Institutions need a thorough understanding of the DPR process in order to provide meaningful DPRs to applicants. There are varying levels of</w:t>
      </w:r>
      <w:r w:rsidR="006257D4">
        <w:rPr>
          <w:rFonts w:cs="Arial"/>
        </w:rPr>
        <w:t xml:space="preserve"> knowledge, understanding,</w:t>
      </w:r>
      <w:r w:rsidRPr="00574E03">
        <w:rPr>
          <w:rFonts w:cs="Arial"/>
        </w:rPr>
        <w:t xml:space="preserve"> skills and capacity across NGIs. Further, the matter of institutional role changes mentioned above also has an effect on delivery of DPR, as delays in filling roles or new staff attending training will impact on availability of the institution’s DPR representative and the quality of DPRs provided, as new staff undertake required training.</w:t>
      </w:r>
    </w:p>
    <w:p w:rsidR="008249BC" w:rsidRPr="00574E03" w:rsidRDefault="008249BC" w:rsidP="00A333CD">
      <w:pPr>
        <w:pStyle w:val="Bullet1"/>
        <w:rPr>
          <w:rFonts w:cs="Arial"/>
        </w:rPr>
      </w:pPr>
      <w:r w:rsidRPr="00574E03">
        <w:rPr>
          <w:rFonts w:cs="Arial"/>
        </w:rPr>
        <w:t xml:space="preserve">Noting the lifetime </w:t>
      </w:r>
      <w:r w:rsidR="002064B6">
        <w:rPr>
          <w:rFonts w:cs="Arial"/>
        </w:rPr>
        <w:t xml:space="preserve">of </w:t>
      </w:r>
      <w:r w:rsidRPr="00574E03">
        <w:rPr>
          <w:rFonts w:cs="Arial"/>
        </w:rPr>
        <w:t>social and economic disadvantage that is common for survivors of institutional childhood sexual abuse, this presents additional barriers to some applicant’s engagement with DPR. For example, some survivors are homeless, creating additional complexity for institutions being able to contact the survivor and organise DPR.</w:t>
      </w:r>
    </w:p>
    <w:p w:rsidR="008249BC" w:rsidRPr="00574E03" w:rsidRDefault="001437D3" w:rsidP="00A333CD">
      <w:pPr>
        <w:pStyle w:val="Bullet1"/>
        <w:rPr>
          <w:rFonts w:cs="Arial"/>
        </w:rPr>
      </w:pPr>
      <w:r w:rsidRPr="00574E03">
        <w:rPr>
          <w:rFonts w:cs="Arial"/>
        </w:rPr>
        <w:t>COVID</w:t>
      </w:r>
      <w:r w:rsidR="00DC3605" w:rsidRPr="00574E03">
        <w:rPr>
          <w:rFonts w:cs="Arial"/>
        </w:rPr>
        <w:t>-19</w:t>
      </w:r>
      <w:r w:rsidR="008249BC" w:rsidRPr="00574E03">
        <w:rPr>
          <w:rFonts w:cs="Arial"/>
        </w:rPr>
        <w:t xml:space="preserve"> has presented additional challenges for institutions meeting survivor DPR expectations, for example, where the institution is located in an area that is</w:t>
      </w:r>
      <w:r w:rsidR="00DC3605" w:rsidRPr="00574E03">
        <w:rPr>
          <w:rFonts w:cs="Arial"/>
        </w:rPr>
        <w:t xml:space="preserve"> </w:t>
      </w:r>
      <w:r w:rsidR="008249BC" w:rsidRPr="00574E03">
        <w:rPr>
          <w:rFonts w:cs="Arial"/>
        </w:rPr>
        <w:t>locked down and survivor</w:t>
      </w:r>
      <w:r w:rsidR="00713CD6">
        <w:rPr>
          <w:rFonts w:cs="Arial"/>
        </w:rPr>
        <w:t xml:space="preserve"> </w:t>
      </w:r>
      <w:r w:rsidR="008249BC" w:rsidRPr="00574E03">
        <w:rPr>
          <w:rFonts w:cs="Arial"/>
        </w:rPr>
        <w:t>preference is for face-to-face DPR.</w:t>
      </w:r>
    </w:p>
    <w:p w:rsidR="008249BC" w:rsidRPr="00574E03" w:rsidRDefault="008249BC" w:rsidP="00A333CD">
      <w:pPr>
        <w:pStyle w:val="Bullet1"/>
        <w:rPr>
          <w:rFonts w:cs="Arial"/>
        </w:rPr>
      </w:pPr>
      <w:r w:rsidRPr="00574E03">
        <w:rPr>
          <w:rFonts w:cs="Arial"/>
        </w:rPr>
        <w:t>Institutions with marginal financial capacity to participate in the Scheme will likely experience financial hardship in paying for a professional DPR facilitator, or offer DPR that aligns with the survivor’s expectations. These institutions struggle to offer DPR that requires travel or accommodation, which may not align with the survivor’s expectations and preferred type of DPR.</w:t>
      </w:r>
    </w:p>
    <w:p w:rsidR="00F41B29" w:rsidRPr="00574E03" w:rsidRDefault="0072380A" w:rsidP="00AC44F9">
      <w:pPr>
        <w:pStyle w:val="Bullet1"/>
        <w:rPr>
          <w:rFonts w:cs="Arial"/>
        </w:rPr>
      </w:pPr>
      <w:r w:rsidRPr="00574E03">
        <w:rPr>
          <w:rFonts w:cs="Arial"/>
        </w:rPr>
        <w:t xml:space="preserve">Some of the older religious institutions have very small numbers of representatives remaining, often the age of these representatives act as a barrier to </w:t>
      </w:r>
      <w:r w:rsidR="00A47A89" w:rsidRPr="00574E03">
        <w:rPr>
          <w:rFonts w:cs="Arial"/>
        </w:rPr>
        <w:t xml:space="preserve">providing DPR. For </w:t>
      </w:r>
      <w:r w:rsidR="00A47A89" w:rsidRPr="00574E03">
        <w:rPr>
          <w:rFonts w:cs="Arial"/>
        </w:rPr>
        <w:lastRenderedPageBreak/>
        <w:t xml:space="preserve">example, where the DPR contact lives in a nursing home with </w:t>
      </w:r>
      <w:r w:rsidR="001C0A12" w:rsidRPr="00574E03">
        <w:rPr>
          <w:rFonts w:cs="Arial"/>
        </w:rPr>
        <w:t xml:space="preserve">a </w:t>
      </w:r>
      <w:r w:rsidR="00A47A89" w:rsidRPr="00574E03">
        <w:rPr>
          <w:rFonts w:cs="Arial"/>
        </w:rPr>
        <w:t xml:space="preserve">profound </w:t>
      </w:r>
      <w:r w:rsidR="00465624" w:rsidRPr="00574E03">
        <w:rPr>
          <w:rFonts w:cs="Arial"/>
        </w:rPr>
        <w:t>hearing impairment. There may be other related entities that could provide the DPR on behalf of the institution but guidance on how this could work within the scope of the current Scheme legislation, is not available.</w:t>
      </w:r>
    </w:p>
    <w:p w:rsidR="00E05BAF" w:rsidRPr="00574E03" w:rsidRDefault="00E05BAF" w:rsidP="00AC44F9">
      <w:pPr>
        <w:pStyle w:val="Bullet1"/>
        <w:rPr>
          <w:rFonts w:cs="Arial"/>
        </w:rPr>
      </w:pPr>
      <w:r w:rsidRPr="00574E03">
        <w:rPr>
          <w:rFonts w:cs="Arial"/>
        </w:rPr>
        <w:t>Some of the known barriers for small NGIs include:</w:t>
      </w:r>
    </w:p>
    <w:p w:rsidR="00465624" w:rsidRPr="00CF4EEC" w:rsidRDefault="00E05BAF" w:rsidP="00A31624">
      <w:pPr>
        <w:pStyle w:val="Bullet2"/>
        <w:rPr>
          <w:rFonts w:cs="Arial"/>
        </w:rPr>
      </w:pPr>
      <w:r w:rsidRPr="001A7CBC">
        <w:rPr>
          <w:rFonts w:cs="Arial"/>
        </w:rPr>
        <w:t>NGI is</w:t>
      </w:r>
      <w:r w:rsidRPr="00CF4EEC">
        <w:rPr>
          <w:rFonts w:cs="Arial"/>
        </w:rPr>
        <w:t xml:space="preserve"> run by volunteers, with limited or no IT capability, limiting how the applicant can engage with the NGI to organise the DPR</w:t>
      </w:r>
    </w:p>
    <w:p w:rsidR="00E05BAF" w:rsidRPr="00CF4EEC" w:rsidRDefault="00E05BAF" w:rsidP="00A31624">
      <w:pPr>
        <w:pStyle w:val="Bullet2"/>
        <w:rPr>
          <w:rFonts w:cs="Arial"/>
        </w:rPr>
      </w:pPr>
      <w:r w:rsidRPr="00CF4EEC">
        <w:rPr>
          <w:rFonts w:cs="Arial"/>
        </w:rPr>
        <w:t>NGI is run by Culturally and Linguistically</w:t>
      </w:r>
      <w:r w:rsidR="001C0A12" w:rsidRPr="00CF4EEC">
        <w:rPr>
          <w:rFonts w:cs="Arial"/>
        </w:rPr>
        <w:t xml:space="preserve"> Diverse</w:t>
      </w:r>
      <w:r w:rsidRPr="00CF4EEC">
        <w:rPr>
          <w:rFonts w:cs="Arial"/>
        </w:rPr>
        <w:t xml:space="preserve"> (CALD) organisation, </w:t>
      </w:r>
      <w:r w:rsidR="001C0A12" w:rsidRPr="00CF4EEC">
        <w:rPr>
          <w:rFonts w:cs="Arial"/>
        </w:rPr>
        <w:t xml:space="preserve">with </w:t>
      </w:r>
      <w:r w:rsidRPr="00CF4EEC">
        <w:rPr>
          <w:rFonts w:cs="Arial"/>
        </w:rPr>
        <w:t>language barriers pos</w:t>
      </w:r>
      <w:r w:rsidR="001C0A12" w:rsidRPr="00CF4EEC">
        <w:rPr>
          <w:rFonts w:cs="Arial"/>
        </w:rPr>
        <w:t>ing</w:t>
      </w:r>
      <w:r w:rsidRPr="00CF4EEC">
        <w:rPr>
          <w:rFonts w:cs="Arial"/>
        </w:rPr>
        <w:t xml:space="preserve"> additional complexity for applicants to navigate the DPR process</w:t>
      </w:r>
    </w:p>
    <w:p w:rsidR="00243D53" w:rsidRDefault="00FC482D" w:rsidP="00243D53">
      <w:pPr>
        <w:pStyle w:val="Bullet2"/>
        <w:rPr>
          <w:rFonts w:cs="Arial"/>
        </w:rPr>
      </w:pPr>
      <w:r w:rsidRPr="00CF4EEC">
        <w:rPr>
          <w:rFonts w:cs="Arial"/>
        </w:rPr>
        <w:t>NGIs need tailored guidance material to have conversations with applicants</w:t>
      </w:r>
      <w:r w:rsidR="00713CD6">
        <w:rPr>
          <w:rFonts w:cs="Arial"/>
        </w:rPr>
        <w:t>,</w:t>
      </w:r>
      <w:r w:rsidRPr="00CF4EEC">
        <w:rPr>
          <w:rFonts w:cs="Arial"/>
        </w:rPr>
        <w:t xml:space="preserve"> that do not come across as the NGI deflecti</w:t>
      </w:r>
      <w:r w:rsidRPr="008346FE">
        <w:rPr>
          <w:rFonts w:cs="Arial"/>
        </w:rPr>
        <w:t>ng their DPR responsibilities</w:t>
      </w:r>
      <w:r w:rsidR="00713CD6">
        <w:rPr>
          <w:rFonts w:cs="Arial"/>
        </w:rPr>
        <w:t xml:space="preserve">. For example, where </w:t>
      </w:r>
      <w:r w:rsidR="00713CD6" w:rsidRPr="00CF4EEC">
        <w:rPr>
          <w:rFonts w:cs="Arial"/>
        </w:rPr>
        <w:t xml:space="preserve">limited financial resources </w:t>
      </w:r>
      <w:r w:rsidR="00713CD6">
        <w:rPr>
          <w:rFonts w:cs="Arial"/>
        </w:rPr>
        <w:t xml:space="preserve">mean the institution cannot </w:t>
      </w:r>
      <w:r w:rsidR="00713CD6" w:rsidRPr="00CF4EEC">
        <w:rPr>
          <w:rFonts w:cs="Arial"/>
        </w:rPr>
        <w:t xml:space="preserve">deliver DPR </w:t>
      </w:r>
      <w:r w:rsidR="00713CD6">
        <w:rPr>
          <w:rFonts w:cs="Arial"/>
        </w:rPr>
        <w:t>to the</w:t>
      </w:r>
      <w:r w:rsidR="00713CD6" w:rsidRPr="00CF4EEC">
        <w:rPr>
          <w:rFonts w:cs="Arial"/>
        </w:rPr>
        <w:t xml:space="preserve"> applicant’s expectations</w:t>
      </w:r>
      <w:r w:rsidRPr="008346FE">
        <w:rPr>
          <w:rFonts w:cs="Arial"/>
        </w:rPr>
        <w:t>.</w:t>
      </w:r>
    </w:p>
    <w:p w:rsidR="00733839" w:rsidRPr="00574E03" w:rsidRDefault="00910EB2" w:rsidP="00733839">
      <w:pPr>
        <w:spacing w:before="240" w:after="200"/>
        <w:rPr>
          <w:rFonts w:cs="Arial"/>
          <w:b/>
          <w:sz w:val="28"/>
          <w:szCs w:val="28"/>
        </w:rPr>
      </w:pPr>
      <w:r w:rsidRPr="00574E03">
        <w:rPr>
          <w:rFonts w:cs="Arial"/>
          <w:b/>
          <w:sz w:val="28"/>
          <w:szCs w:val="28"/>
        </w:rPr>
        <w:t xml:space="preserve">Action Area 4: </w:t>
      </w:r>
      <w:r w:rsidR="00A5715B">
        <w:rPr>
          <w:rFonts w:cs="Arial"/>
          <w:b/>
          <w:sz w:val="28"/>
          <w:szCs w:val="28"/>
        </w:rPr>
        <w:t>Options</w:t>
      </w:r>
    </w:p>
    <w:p w:rsidR="0059143E" w:rsidRPr="00574E03" w:rsidRDefault="0059143E" w:rsidP="00A31624">
      <w:pPr>
        <w:rPr>
          <w:rFonts w:cs="Arial"/>
        </w:rPr>
      </w:pPr>
      <w:r w:rsidRPr="00574E03">
        <w:rPr>
          <w:rFonts w:cs="Arial"/>
        </w:rPr>
        <w:t xml:space="preserve">To address </w:t>
      </w:r>
      <w:r w:rsidRPr="00574E03">
        <w:rPr>
          <w:rFonts w:cs="Arial"/>
          <w:b/>
        </w:rPr>
        <w:t>Action Area 4</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4.1. Develop enhanced training and educational resources to support institutions and applicants to increase engagement with DPR, and experience the meaningful outcomes associated with the restorative engagement process."/>
        <w:tblDescription w:val="Resources would include:&#10;• Development of nationally consistent training resources with critical input from survivors and stakeholders to build their confidence and understanding of the benefits of a DPR.&#10;• Learning modules that:&#10;- can be delivered live via virtual face-to-face format, as an essential component of engaging with institutions, supported by comprehensive online materials (eLearning) that enable self-paced learning, and refresher training for institution’s DPR representatives.&#10;- address the need for DPR training that exists throughout the life of the Scheme&#10;- provide nationally consistent information for each of the states and territories&#10;- meet the need for easily accessible, flexible learning options that allow for just in time and refresher training and address gaps created by staff turnover&#10;- complement and enhance opportunities for interpersonal engagement and the inclusion of local and institution specific material at face to face training&#10;- support continuity of service and ensure access to quality training during COVID-19 pandemic restrictions&#10;- adhere to Aboriginal and Torres Strait Islander self-determination and include consultation with Indigenous peoples.&#10;4.1.1 To address specific applicant feedback regarding:&#10;• The need for more clarity on nominee and support person arrangements.&#10;• General lack of information across RSS and for survivors in relation to the DPR process and DPR formats (i.e. face-to-face, written, memorial), complaints/feedback processes (between survivor and institution), and limited or no understanding of the professional facilitation of DPRs by facilitators.&#10;• A general lack of understanding of what guidance information is given to institutions, what their roles and obligations are to deliver safe and effective DPR under the Scheme.&#10;• Provision of more targeted information to help applicants understand the benefits of engaging in DPR, and this would be factored in to any proposed new Products.&#10;4.1.2 Specialised restorative engagement expertise to develop improved training and support materials:&#10;• For NGIs – to provide improved guidance on: the importance of professional facilitation, the pathways to access accredited restorative engagement experts (like the Australian Association for Restorative Justice), the value of DPR for both the applicant and the institution, applicant readiness, participant safety, how institutions can deliver culturally appropriate DPR and respond to an applicant’s preferences.&#10;• For DPR professional facilitators – to help them develop an understanding of: how restorative engagement practices apply within the context of the Scheme; the diverse nature of the institutions that have joined the Scheme, and the assistance that professional facilitators can offer to institutions with limited financial resources.&#10;4.1.3 To ensure resources are user centric, and include co-design with Scheme Stakeholders, development will comply with the Australian Government’s best practice Digital Service Standard (applicable to both digital and non-digital solutions). This approach seeks to ensure that resources are complete, accessible, and reflect the whole survivor experience."/>
      </w:tblPr>
      <w:tblGrid>
        <w:gridCol w:w="9486"/>
      </w:tblGrid>
      <w:tr w:rsidR="00081061" w:rsidRPr="00574E03" w:rsidTr="00E36381">
        <w:trPr>
          <w:trHeight w:val="960"/>
        </w:trPr>
        <w:tc>
          <w:tcPr>
            <w:tcW w:w="9628" w:type="dxa"/>
            <w:vAlign w:val="center"/>
          </w:tcPr>
          <w:p w:rsidR="00081061" w:rsidRPr="00561019" w:rsidRDefault="00561019" w:rsidP="00561019">
            <w:pPr>
              <w:tabs>
                <w:tab w:val="left" w:pos="1701"/>
              </w:tabs>
              <w:rPr>
                <w:rFonts w:cs="Arial"/>
                <w:b/>
              </w:rPr>
            </w:pPr>
            <w:r>
              <w:rPr>
                <w:rFonts w:cs="Arial"/>
                <w:b/>
              </w:rPr>
              <w:t xml:space="preserve">OPTION 4.1: </w:t>
            </w:r>
            <w:r w:rsidR="00081061" w:rsidRPr="00561019">
              <w:rPr>
                <w:rFonts w:cs="Arial"/>
                <w:b/>
              </w:rPr>
              <w:t>Develop enhanced training and educational resources to support institutions</w:t>
            </w:r>
            <w:r w:rsidR="00F86A0E" w:rsidRPr="00561019">
              <w:rPr>
                <w:rFonts w:cs="Arial"/>
                <w:b/>
              </w:rPr>
              <w:t xml:space="preserve">, </w:t>
            </w:r>
            <w:r w:rsidR="00081061" w:rsidRPr="00561019">
              <w:rPr>
                <w:rFonts w:cs="Arial"/>
                <w:b/>
              </w:rPr>
              <w:t>applicants</w:t>
            </w:r>
            <w:r w:rsidR="00F86A0E" w:rsidRPr="00561019">
              <w:rPr>
                <w:rFonts w:cs="Arial"/>
                <w:b/>
              </w:rPr>
              <w:t xml:space="preserve"> and professional DPR facilitators</w:t>
            </w:r>
            <w:r w:rsidR="00081061" w:rsidRPr="00561019">
              <w:rPr>
                <w:rFonts w:cs="Arial"/>
                <w:b/>
              </w:rPr>
              <w:t xml:space="preserve"> to increase engagement with DPR, and </w:t>
            </w:r>
            <w:r w:rsidR="00F86A0E" w:rsidRPr="00561019">
              <w:rPr>
                <w:rFonts w:cs="Arial"/>
                <w:b/>
              </w:rPr>
              <w:t xml:space="preserve">enable survivors to </w:t>
            </w:r>
            <w:r w:rsidR="00081061" w:rsidRPr="00561019">
              <w:rPr>
                <w:rFonts w:cs="Arial"/>
                <w:b/>
              </w:rPr>
              <w:t>experience the meaningful outcomes associated with the restorative engagement process.</w:t>
            </w:r>
          </w:p>
          <w:p w:rsidR="00081061" w:rsidRPr="00574E03" w:rsidRDefault="00D8010C" w:rsidP="00081061">
            <w:pPr>
              <w:tabs>
                <w:tab w:val="left" w:pos="1701"/>
              </w:tabs>
              <w:rPr>
                <w:rFonts w:cs="Arial"/>
              </w:rPr>
            </w:pPr>
            <w:r>
              <w:rPr>
                <w:rFonts w:cs="Arial"/>
              </w:rPr>
              <w:t>Resources would include</w:t>
            </w:r>
            <w:r w:rsidR="00081061" w:rsidRPr="00574E03">
              <w:rPr>
                <w:rFonts w:cs="Arial"/>
              </w:rPr>
              <w:t>:</w:t>
            </w:r>
          </w:p>
          <w:p w:rsidR="00081061" w:rsidRPr="00574E03" w:rsidRDefault="00081061" w:rsidP="00476FBE">
            <w:pPr>
              <w:pStyle w:val="Bullet1"/>
              <w:rPr>
                <w:rFonts w:cs="Arial"/>
              </w:rPr>
            </w:pPr>
            <w:r w:rsidRPr="00574E03">
              <w:rPr>
                <w:rFonts w:cs="Arial"/>
              </w:rPr>
              <w:t>Development of nationally consistent training resources with critical input from survivors and stakeholders to build their confidence and understanding of the benefits of a DPR.</w:t>
            </w:r>
          </w:p>
          <w:p w:rsidR="00081061" w:rsidRPr="00574E03" w:rsidRDefault="00081061" w:rsidP="00476FBE">
            <w:pPr>
              <w:pStyle w:val="Bullet1"/>
              <w:rPr>
                <w:rFonts w:cs="Arial"/>
              </w:rPr>
            </w:pPr>
            <w:r w:rsidRPr="00574E03">
              <w:rPr>
                <w:rFonts w:cs="Arial"/>
              </w:rPr>
              <w:t>Learning modules</w:t>
            </w:r>
            <w:r w:rsidR="002E01CC" w:rsidRPr="00574E03">
              <w:rPr>
                <w:rFonts w:cs="Arial"/>
              </w:rPr>
              <w:t xml:space="preserve"> that</w:t>
            </w:r>
            <w:r w:rsidR="000C1964" w:rsidRPr="00574E03">
              <w:rPr>
                <w:rFonts w:cs="Arial"/>
              </w:rPr>
              <w:t>:</w:t>
            </w:r>
          </w:p>
          <w:p w:rsidR="00AB6546" w:rsidRPr="001A7CBC" w:rsidRDefault="00BC03E5" w:rsidP="00A31624">
            <w:pPr>
              <w:pStyle w:val="Bullet2"/>
              <w:rPr>
                <w:rFonts w:cs="Arial"/>
              </w:rPr>
            </w:pPr>
            <w:r>
              <w:rPr>
                <w:rFonts w:cs="Arial"/>
              </w:rPr>
              <w:t>can</w:t>
            </w:r>
            <w:r w:rsidR="00AB6546" w:rsidRPr="00574E03">
              <w:rPr>
                <w:rFonts w:cs="Arial"/>
              </w:rPr>
              <w:t xml:space="preserve"> be delivered </w:t>
            </w:r>
            <w:r w:rsidR="00244668">
              <w:rPr>
                <w:rFonts w:cs="Arial"/>
              </w:rPr>
              <w:t xml:space="preserve">live via virtual </w:t>
            </w:r>
            <w:r w:rsidR="00AB6546" w:rsidRPr="00574E03">
              <w:rPr>
                <w:rFonts w:cs="Arial"/>
              </w:rPr>
              <w:t>face-to-face</w:t>
            </w:r>
            <w:r w:rsidR="00244668">
              <w:rPr>
                <w:rFonts w:cs="Arial"/>
              </w:rPr>
              <w:t xml:space="preserve"> format,</w:t>
            </w:r>
            <w:r w:rsidR="00574E03">
              <w:rPr>
                <w:rFonts w:cs="Arial"/>
              </w:rPr>
              <w:t xml:space="preserve"> as an essential component of engaging with institutions</w:t>
            </w:r>
            <w:r w:rsidR="00AB6546" w:rsidRPr="001A7CBC">
              <w:rPr>
                <w:rFonts w:cs="Arial"/>
              </w:rPr>
              <w:t>, supported by comprehensive online materials (eLearning)</w:t>
            </w:r>
            <w:r w:rsidR="001A7CBC">
              <w:rPr>
                <w:rFonts w:cs="Arial"/>
              </w:rPr>
              <w:t xml:space="preserve"> that </w:t>
            </w:r>
            <w:r w:rsidR="00F31AA6">
              <w:rPr>
                <w:rFonts w:cs="Arial"/>
              </w:rPr>
              <w:t>enable</w:t>
            </w:r>
            <w:r w:rsidR="001A7CBC">
              <w:rPr>
                <w:rFonts w:cs="Arial"/>
              </w:rPr>
              <w:t xml:space="preserve"> self-paced learning</w:t>
            </w:r>
            <w:r w:rsidR="00F31AA6">
              <w:rPr>
                <w:rFonts w:cs="Arial"/>
              </w:rPr>
              <w:t>,</w:t>
            </w:r>
            <w:r w:rsidR="001A7CBC">
              <w:rPr>
                <w:rFonts w:cs="Arial"/>
              </w:rPr>
              <w:t xml:space="preserve"> and refresher training for institution</w:t>
            </w:r>
            <w:r w:rsidR="00F31AA6">
              <w:rPr>
                <w:rFonts w:cs="Arial"/>
              </w:rPr>
              <w:t>’s DPR</w:t>
            </w:r>
            <w:r w:rsidR="001A7CBC">
              <w:rPr>
                <w:rFonts w:cs="Arial"/>
              </w:rPr>
              <w:t xml:space="preserve"> representatives.</w:t>
            </w:r>
          </w:p>
          <w:p w:rsidR="00081061" w:rsidRPr="00F31AA6" w:rsidRDefault="00081061" w:rsidP="00A31624">
            <w:pPr>
              <w:pStyle w:val="Bullet2"/>
              <w:rPr>
                <w:rFonts w:cs="Arial"/>
              </w:rPr>
            </w:pPr>
            <w:r w:rsidRPr="00F31AA6">
              <w:rPr>
                <w:rFonts w:cs="Arial"/>
              </w:rPr>
              <w:t>address the need for DPR training that exists thr</w:t>
            </w:r>
            <w:r w:rsidR="00973C6E" w:rsidRPr="00F31AA6">
              <w:rPr>
                <w:rFonts w:cs="Arial"/>
              </w:rPr>
              <w:t>oughout the life of the Scheme</w:t>
            </w:r>
          </w:p>
          <w:p w:rsidR="00081061" w:rsidRPr="00574E03" w:rsidRDefault="00081061" w:rsidP="00A31624">
            <w:pPr>
              <w:pStyle w:val="Bullet2"/>
              <w:rPr>
                <w:rFonts w:cs="Arial"/>
              </w:rPr>
            </w:pPr>
            <w:r w:rsidRPr="00574E03">
              <w:rPr>
                <w:rFonts w:cs="Arial"/>
              </w:rPr>
              <w:t>provide national</w:t>
            </w:r>
            <w:r w:rsidR="00973C6E" w:rsidRPr="00574E03">
              <w:rPr>
                <w:rFonts w:cs="Arial"/>
              </w:rPr>
              <w:t>ly consistent information for each of the states and territories</w:t>
            </w:r>
          </w:p>
          <w:p w:rsidR="00081061" w:rsidRPr="00574E03" w:rsidRDefault="00081061" w:rsidP="00A31624">
            <w:pPr>
              <w:pStyle w:val="Bullet2"/>
              <w:rPr>
                <w:rFonts w:cs="Arial"/>
              </w:rPr>
            </w:pPr>
            <w:r w:rsidRPr="00574E03">
              <w:rPr>
                <w:rFonts w:cs="Arial"/>
              </w:rPr>
              <w:t>meet the need for easily accessible, flexible learning options that allow for just in time and refresher training and address gaps created by staff turnover</w:t>
            </w:r>
          </w:p>
          <w:p w:rsidR="00081061" w:rsidRPr="00574E03" w:rsidRDefault="00081061" w:rsidP="00A31624">
            <w:pPr>
              <w:pStyle w:val="Bullet2"/>
              <w:rPr>
                <w:rFonts w:cs="Arial"/>
              </w:rPr>
            </w:pPr>
            <w:r w:rsidRPr="00574E03">
              <w:rPr>
                <w:rFonts w:cs="Arial"/>
              </w:rPr>
              <w:t>complement and enhance opportunities for interpersonal engagement and the inclusion of local and institution specific material at face</w:t>
            </w:r>
            <w:r w:rsidR="00E7554E">
              <w:rPr>
                <w:rFonts w:cs="Arial"/>
              </w:rPr>
              <w:t>-</w:t>
            </w:r>
            <w:r w:rsidRPr="00574E03">
              <w:rPr>
                <w:rFonts w:cs="Arial"/>
              </w:rPr>
              <w:t>to</w:t>
            </w:r>
            <w:r w:rsidR="00E7554E">
              <w:rPr>
                <w:rFonts w:cs="Arial"/>
              </w:rPr>
              <w:t>-</w:t>
            </w:r>
            <w:r w:rsidRPr="00574E03">
              <w:rPr>
                <w:rFonts w:cs="Arial"/>
              </w:rPr>
              <w:t>face training</w:t>
            </w:r>
          </w:p>
          <w:p w:rsidR="00081061" w:rsidRDefault="00081061" w:rsidP="00A31624">
            <w:pPr>
              <w:pStyle w:val="Bullet2"/>
              <w:rPr>
                <w:rFonts w:cs="Arial"/>
              </w:rPr>
            </w:pPr>
            <w:r w:rsidRPr="00574E03">
              <w:rPr>
                <w:rFonts w:cs="Arial"/>
              </w:rPr>
              <w:t>support continuity of service and ensure access to quality training during COVID-19 pandemic restrictions</w:t>
            </w:r>
          </w:p>
          <w:p w:rsidR="009B02C7" w:rsidRPr="00574E03" w:rsidRDefault="009B02C7" w:rsidP="00A31624">
            <w:pPr>
              <w:pStyle w:val="Bullet2"/>
              <w:rPr>
                <w:rFonts w:cs="Arial"/>
              </w:rPr>
            </w:pPr>
            <w:r>
              <w:rPr>
                <w:rFonts w:cs="Arial"/>
              </w:rPr>
              <w:t xml:space="preserve">address the intersectionality and diversity of applicant needs </w:t>
            </w:r>
            <w:r w:rsidR="003F4BDC">
              <w:rPr>
                <w:rFonts w:cs="Arial"/>
              </w:rPr>
              <w:t xml:space="preserve">including </w:t>
            </w:r>
            <w:r>
              <w:rPr>
                <w:rFonts w:cs="Arial"/>
              </w:rPr>
              <w:t>with respect to, for example, disability and cultural and linguistic diversity</w:t>
            </w:r>
          </w:p>
          <w:p w:rsidR="00081061" w:rsidRPr="00574E03" w:rsidRDefault="00081061" w:rsidP="00A31624">
            <w:pPr>
              <w:pStyle w:val="Bullet2"/>
              <w:rPr>
                <w:rFonts w:cs="Arial"/>
              </w:rPr>
            </w:pPr>
            <w:r w:rsidRPr="00574E03">
              <w:rPr>
                <w:rFonts w:cs="Arial"/>
              </w:rPr>
              <w:t xml:space="preserve">adhere to Aboriginal and Torres Strait Islander self-determination and include </w:t>
            </w:r>
            <w:r w:rsidR="00973C6E" w:rsidRPr="00574E03">
              <w:rPr>
                <w:rFonts w:cs="Arial"/>
              </w:rPr>
              <w:t xml:space="preserve">consultation with </w:t>
            </w:r>
            <w:r w:rsidR="00B7164A">
              <w:rPr>
                <w:rFonts w:cs="Arial"/>
              </w:rPr>
              <w:t>Indigenous</w:t>
            </w:r>
            <w:r w:rsidR="00973C6E" w:rsidRPr="00574E03">
              <w:rPr>
                <w:rFonts w:cs="Arial"/>
              </w:rPr>
              <w:t xml:space="preserve"> people</w:t>
            </w:r>
            <w:r w:rsidR="00B7164A">
              <w:rPr>
                <w:rFonts w:cs="Arial"/>
              </w:rPr>
              <w:t>s.</w:t>
            </w:r>
          </w:p>
          <w:p w:rsidR="0069147A" w:rsidRPr="00574E03" w:rsidRDefault="0069147A" w:rsidP="0069147A">
            <w:pPr>
              <w:pStyle w:val="ListParagraph"/>
              <w:numPr>
                <w:ilvl w:val="0"/>
                <w:numId w:val="0"/>
              </w:numPr>
              <w:ind w:left="576" w:hanging="576"/>
              <w:contextualSpacing w:val="0"/>
              <w:rPr>
                <w:rFonts w:cs="Arial"/>
                <w:b/>
              </w:rPr>
            </w:pPr>
            <w:r w:rsidRPr="00574E03">
              <w:rPr>
                <w:rFonts w:cs="Arial"/>
                <w:b/>
              </w:rPr>
              <w:t>4.1.1</w:t>
            </w:r>
            <w:r w:rsidRPr="00574E03">
              <w:rPr>
                <w:rFonts w:cs="Arial"/>
                <w:b/>
              </w:rPr>
              <w:tab/>
            </w:r>
            <w:r w:rsidR="00AB3B47" w:rsidRPr="00574E03">
              <w:rPr>
                <w:rFonts w:cs="Arial"/>
                <w:b/>
              </w:rPr>
              <w:t>To</w:t>
            </w:r>
            <w:r w:rsidRPr="00574E03">
              <w:rPr>
                <w:rFonts w:cs="Arial"/>
                <w:b/>
              </w:rPr>
              <w:t xml:space="preserve"> address specific applicant feedback regarding:</w:t>
            </w:r>
          </w:p>
          <w:p w:rsidR="0069147A" w:rsidRPr="00574E03" w:rsidRDefault="00AB6546" w:rsidP="00A333CD">
            <w:pPr>
              <w:pStyle w:val="Bullet1"/>
              <w:rPr>
                <w:rFonts w:cs="Arial"/>
              </w:rPr>
            </w:pPr>
            <w:r w:rsidRPr="00574E03">
              <w:rPr>
                <w:rFonts w:cs="Arial"/>
              </w:rPr>
              <w:t>T</w:t>
            </w:r>
            <w:r w:rsidR="0069147A" w:rsidRPr="00574E03">
              <w:rPr>
                <w:rFonts w:cs="Arial"/>
              </w:rPr>
              <w:t>he need for more clarity on nominee and support person arrangements.</w:t>
            </w:r>
          </w:p>
          <w:p w:rsidR="0069147A" w:rsidRPr="00574E03" w:rsidRDefault="00AB6546" w:rsidP="00A333CD">
            <w:pPr>
              <w:pStyle w:val="Bullet1"/>
              <w:rPr>
                <w:rFonts w:cs="Arial"/>
              </w:rPr>
            </w:pPr>
            <w:r w:rsidRPr="00574E03">
              <w:rPr>
                <w:rFonts w:cs="Arial"/>
              </w:rPr>
              <w:lastRenderedPageBreak/>
              <w:t>G</w:t>
            </w:r>
            <w:r w:rsidR="0069147A" w:rsidRPr="00574E03">
              <w:rPr>
                <w:rFonts w:cs="Arial"/>
              </w:rPr>
              <w:t>eneral lack of information across RSS and for survivors in relation to the DPR process and DPR formats (i.e. face-to-face, written, memorial), complaints/feedback processes (between survivor and institution), and limited or no understanding of the professional facilitation of DPRs by facilitators.</w:t>
            </w:r>
          </w:p>
          <w:p w:rsidR="0069147A" w:rsidRPr="00574E03" w:rsidRDefault="00AB6546" w:rsidP="00A333CD">
            <w:pPr>
              <w:pStyle w:val="Bullet1"/>
              <w:rPr>
                <w:rFonts w:cs="Arial"/>
              </w:rPr>
            </w:pPr>
            <w:r w:rsidRPr="00574E03">
              <w:rPr>
                <w:rFonts w:cs="Arial"/>
              </w:rPr>
              <w:t>A</w:t>
            </w:r>
            <w:r w:rsidR="0069147A" w:rsidRPr="00574E03">
              <w:rPr>
                <w:rFonts w:cs="Arial"/>
              </w:rPr>
              <w:t xml:space="preserve"> general lack of understanding of what guidance information is given to institutions, what their roles and obligations are to deliver safe and effective DPR under the Scheme.</w:t>
            </w:r>
          </w:p>
          <w:p w:rsidR="0069147A" w:rsidRPr="00574E03" w:rsidRDefault="0069147A" w:rsidP="00A333CD">
            <w:pPr>
              <w:pStyle w:val="Bullet1"/>
              <w:rPr>
                <w:rFonts w:cs="Arial"/>
                <w:b/>
              </w:rPr>
            </w:pPr>
            <w:r w:rsidRPr="00574E03">
              <w:rPr>
                <w:rFonts w:cs="Arial"/>
              </w:rPr>
              <w:t xml:space="preserve">Provision of more targeted information to help applicants understand the benefits of engaging in DPR, and this would be factored in to any </w:t>
            </w:r>
            <w:r w:rsidR="00A5715B">
              <w:rPr>
                <w:rFonts w:cs="Arial"/>
              </w:rPr>
              <w:t xml:space="preserve">  </w:t>
            </w:r>
            <w:r w:rsidRPr="00574E03">
              <w:rPr>
                <w:rFonts w:cs="Arial"/>
              </w:rPr>
              <w:t xml:space="preserve"> new Products.</w:t>
            </w:r>
          </w:p>
          <w:p w:rsidR="00844610" w:rsidRPr="00574E03" w:rsidRDefault="00844610" w:rsidP="00844610">
            <w:pPr>
              <w:pStyle w:val="Bullet1"/>
              <w:numPr>
                <w:ilvl w:val="0"/>
                <w:numId w:val="0"/>
              </w:numPr>
              <w:ind w:left="567" w:hanging="567"/>
              <w:rPr>
                <w:rFonts w:cs="Arial"/>
                <w:b/>
              </w:rPr>
            </w:pPr>
            <w:r w:rsidRPr="00574E03">
              <w:rPr>
                <w:rFonts w:cs="Arial"/>
                <w:b/>
              </w:rPr>
              <w:t>4.1.2</w:t>
            </w:r>
            <w:r w:rsidRPr="00574E03">
              <w:rPr>
                <w:rFonts w:cs="Arial"/>
                <w:b/>
              </w:rPr>
              <w:tab/>
            </w:r>
            <w:r w:rsidR="00AB3B47" w:rsidRPr="00574E03">
              <w:rPr>
                <w:rFonts w:cs="Arial"/>
                <w:b/>
              </w:rPr>
              <w:t>S</w:t>
            </w:r>
            <w:r w:rsidRPr="00574E03">
              <w:rPr>
                <w:rFonts w:cs="Arial"/>
                <w:b/>
              </w:rPr>
              <w:t>pecialised restorative engagement expertise to develop improved training and support materials:</w:t>
            </w:r>
          </w:p>
          <w:p w:rsidR="00844610" w:rsidRPr="00574E03" w:rsidRDefault="00844610" w:rsidP="00A333CD">
            <w:pPr>
              <w:pStyle w:val="Bullet1"/>
              <w:rPr>
                <w:rFonts w:cs="Arial"/>
              </w:rPr>
            </w:pPr>
            <w:r w:rsidRPr="00574E03">
              <w:rPr>
                <w:rFonts w:cs="Arial"/>
              </w:rPr>
              <w:t>For NGIs – to provide improved guidance on: the importance of professional facilitation, the pathways to access accredited restorative engagement experts (like the Australian Association for Restorative Justice), the value of DPR for both the applicant and the institution, applicant readiness, participant safety, how institutions can deliver culturally appropriate DPR and respond to an applicant’s preferences</w:t>
            </w:r>
            <w:r w:rsidR="00072070" w:rsidRPr="00574E03">
              <w:rPr>
                <w:rFonts w:cs="Arial"/>
              </w:rPr>
              <w:t>.</w:t>
            </w:r>
          </w:p>
          <w:p w:rsidR="00844610" w:rsidRPr="00574E03" w:rsidRDefault="00844610" w:rsidP="00A333CD">
            <w:pPr>
              <w:pStyle w:val="Bullet1"/>
              <w:rPr>
                <w:rFonts w:cs="Arial"/>
              </w:rPr>
            </w:pPr>
            <w:r w:rsidRPr="00574E03">
              <w:rPr>
                <w:rFonts w:cs="Arial"/>
              </w:rPr>
              <w:t>For DPR professional facilitators – to help them develop an understanding of: how restorative engagement practices apply within the context of the Scheme; the diverse nature of the institutions that have joined the Scheme, and the assistance that professional facilitators can offer to institutions with limited financial resources.</w:t>
            </w:r>
          </w:p>
          <w:p w:rsidR="00C44A31" w:rsidRPr="00574E03" w:rsidRDefault="00537516" w:rsidP="003B52F9">
            <w:pPr>
              <w:pStyle w:val="CommentText"/>
              <w:ind w:left="585" w:hanging="585"/>
              <w:rPr>
                <w:rFonts w:cs="Arial"/>
              </w:rPr>
            </w:pPr>
            <w:r>
              <w:rPr>
                <w:rFonts w:cs="Arial"/>
                <w:b/>
                <w:sz w:val="22"/>
                <w:szCs w:val="22"/>
              </w:rPr>
              <w:t>4.1.3</w:t>
            </w:r>
            <w:r>
              <w:rPr>
                <w:rFonts w:cs="Arial"/>
                <w:b/>
                <w:sz w:val="22"/>
                <w:szCs w:val="22"/>
              </w:rPr>
              <w:tab/>
            </w:r>
            <w:r w:rsidR="00F33AF9" w:rsidRPr="003B52F9">
              <w:rPr>
                <w:rFonts w:cs="Arial"/>
                <w:b/>
                <w:sz w:val="22"/>
                <w:szCs w:val="22"/>
              </w:rPr>
              <w:t xml:space="preserve">To ensure resources are user centric, and include co-design with Scheme Stakeholders, development </w:t>
            </w:r>
            <w:r w:rsidR="00726507" w:rsidRPr="003B52F9">
              <w:rPr>
                <w:rFonts w:cs="Arial"/>
                <w:b/>
                <w:sz w:val="22"/>
                <w:szCs w:val="22"/>
              </w:rPr>
              <w:t>will</w:t>
            </w:r>
            <w:r w:rsidR="00C44A31" w:rsidRPr="003B52F9">
              <w:rPr>
                <w:rFonts w:cs="Arial"/>
                <w:b/>
                <w:sz w:val="22"/>
                <w:szCs w:val="22"/>
              </w:rPr>
              <w:t xml:space="preserve"> comply with the Australian Government’s best practice Digital</w:t>
            </w:r>
            <w:r w:rsidR="00F33AF9" w:rsidRPr="003B52F9">
              <w:rPr>
                <w:rFonts w:cs="Arial"/>
                <w:b/>
                <w:sz w:val="22"/>
                <w:szCs w:val="22"/>
              </w:rPr>
              <w:t> </w:t>
            </w:r>
            <w:r w:rsidR="00C44A31" w:rsidRPr="003B52F9">
              <w:rPr>
                <w:rFonts w:cs="Arial"/>
                <w:b/>
                <w:sz w:val="22"/>
                <w:szCs w:val="22"/>
              </w:rPr>
              <w:t>Service</w:t>
            </w:r>
            <w:r w:rsidR="00F33AF9" w:rsidRPr="003B52F9">
              <w:rPr>
                <w:rFonts w:cs="Arial"/>
                <w:b/>
                <w:sz w:val="22"/>
                <w:szCs w:val="22"/>
              </w:rPr>
              <w:t> </w:t>
            </w:r>
            <w:r w:rsidR="00C44A31" w:rsidRPr="003B52F9">
              <w:rPr>
                <w:rFonts w:cs="Arial"/>
                <w:b/>
                <w:sz w:val="22"/>
                <w:szCs w:val="22"/>
              </w:rPr>
              <w:t xml:space="preserve">Standard (applicable to both digital and non-digital </w:t>
            </w:r>
            <w:r w:rsidR="00A5715B">
              <w:rPr>
                <w:rFonts w:cs="Arial"/>
                <w:b/>
                <w:sz w:val="22"/>
                <w:szCs w:val="22"/>
              </w:rPr>
              <w:t>options</w:t>
            </w:r>
            <w:r w:rsidR="00C44A31" w:rsidRPr="003B52F9">
              <w:rPr>
                <w:rFonts w:cs="Arial"/>
                <w:b/>
                <w:sz w:val="22"/>
                <w:szCs w:val="22"/>
              </w:rPr>
              <w:t>)</w:t>
            </w:r>
            <w:r w:rsidR="00F33AF9" w:rsidRPr="003B52F9">
              <w:rPr>
                <w:rFonts w:cs="Arial"/>
                <w:b/>
                <w:sz w:val="22"/>
                <w:szCs w:val="22"/>
              </w:rPr>
              <w:t xml:space="preserve">. </w:t>
            </w:r>
            <w:r w:rsidRPr="003B52F9">
              <w:rPr>
                <w:b/>
                <w:sz w:val="22"/>
                <w:szCs w:val="22"/>
              </w:rPr>
              <w:t xml:space="preserve">This approach seeks to </w:t>
            </w:r>
            <w:r w:rsidR="00726507" w:rsidRPr="003B52F9">
              <w:rPr>
                <w:b/>
                <w:sz w:val="22"/>
                <w:szCs w:val="22"/>
              </w:rPr>
              <w:t xml:space="preserve">ensure that </w:t>
            </w:r>
            <w:r w:rsidRPr="003B52F9">
              <w:rPr>
                <w:b/>
                <w:sz w:val="22"/>
                <w:szCs w:val="22"/>
              </w:rPr>
              <w:t>resources</w:t>
            </w:r>
            <w:r w:rsidR="00726507" w:rsidRPr="003B52F9">
              <w:rPr>
                <w:b/>
                <w:sz w:val="22"/>
                <w:szCs w:val="22"/>
              </w:rPr>
              <w:t xml:space="preserve"> are complete</w:t>
            </w:r>
            <w:r w:rsidRPr="003B52F9">
              <w:rPr>
                <w:b/>
                <w:sz w:val="22"/>
                <w:szCs w:val="22"/>
              </w:rPr>
              <w:t>, accessible,</w:t>
            </w:r>
            <w:r w:rsidR="00726507" w:rsidRPr="003B52F9">
              <w:rPr>
                <w:b/>
                <w:sz w:val="22"/>
                <w:szCs w:val="22"/>
              </w:rPr>
              <w:t xml:space="preserve"> and reflect the whole </w:t>
            </w:r>
            <w:r w:rsidR="00F9062B">
              <w:rPr>
                <w:b/>
                <w:sz w:val="22"/>
                <w:szCs w:val="22"/>
              </w:rPr>
              <w:t>survivor</w:t>
            </w:r>
            <w:r w:rsidR="00726507" w:rsidRPr="003B52F9">
              <w:rPr>
                <w:b/>
                <w:sz w:val="22"/>
                <w:szCs w:val="22"/>
              </w:rPr>
              <w:t xml:space="preserve"> experience.</w:t>
            </w:r>
          </w:p>
        </w:tc>
      </w:tr>
    </w:tbl>
    <w:p w:rsidR="00844610" w:rsidRPr="00574E03" w:rsidRDefault="00844610" w:rsidP="00844610">
      <w:pPr>
        <w:spacing w:before="0" w:after="0"/>
        <w:rPr>
          <w:rFonts w:cs="Arial"/>
        </w:rPr>
      </w:pPr>
    </w:p>
    <w:tbl>
      <w:tblPr>
        <w:tblStyle w:val="TableGrid"/>
        <w:tblW w:w="0" w:type="auto"/>
        <w:tblLook w:val="04A0" w:firstRow="1" w:lastRow="0" w:firstColumn="1" w:lastColumn="0" w:noHBand="0" w:noVBand="1"/>
        <w:tblCaption w:val="SOLUTION 4.2. An appropriately qualified Indigenous organisation would lead the process."/>
        <w:tblDescription w:val="• Identify culturally appropriate support for Aboriginal and Torres Strait Islander applicants, including the most appropriate format for delivery of identified supports that enables self determination for these applicants.&#10;• Consider the barriers facing Aboriginal and Torres Strait Islander applicants’ uptake of DPR in remote localities, and how these differ to the broader barriers faced by first nations people in urban and regional locations.&#10;• Understand available support networks in local communities and the role they can play in assisting indigenous applicants across their applicant journey.&#10;• Identify practical solutions that are realistically achievable and factor in the needs of both applicant’s and institutions, within the scope of Scheme legislation.&#10;• Identity opportunities to utilise existing and proposed Scheme services to support indigenous applicants to engage in the DPR process. For example, the current RSS and Counselling and Psychological Care providers and the DPR liaison officer role proposed under Action Area 2.&#10;• Identify co-design opportunities and appropriate relationships to ensure that indigenous survivors have the opportunity to inform development and testing of any proposed solutions that aim to improve access and uptake of DPR.&#10;• Ensure that proposed solutions reflect the needs of Aboriginal and Torres Strait Islander applicants and their right to self-determination, and seek to build cultural awareness with institutions as the starting point for them engaging with applicants in the DPR process.&#10;4.2.1  Align identified actions under Solution 4.5 with Outcome 14 of the Commonwealth Closing the Gap Implementation Plan, which requires that Trauma-aware and healing-informed approaches must be tailored for diverse Aboriginal and Torres Strait Islander people. This includes ensuring that actions empower these applicants to determine and control their social and emotional wellbeing outcomes.&#10;"/>
      </w:tblPr>
      <w:tblGrid>
        <w:gridCol w:w="9486"/>
      </w:tblGrid>
      <w:tr w:rsidR="00733839" w:rsidRPr="00574E03" w:rsidTr="002E01CC">
        <w:trPr>
          <w:trHeight w:val="689"/>
        </w:trPr>
        <w:tc>
          <w:tcPr>
            <w:tcW w:w="9628" w:type="dxa"/>
            <w:vAlign w:val="center"/>
          </w:tcPr>
          <w:p w:rsidR="008249BC" w:rsidRPr="00574E03" w:rsidRDefault="008249BC" w:rsidP="00E64665">
            <w:pPr>
              <w:pStyle w:val="ListParagraph"/>
              <w:numPr>
                <w:ilvl w:val="0"/>
                <w:numId w:val="0"/>
              </w:numPr>
              <w:shd w:val="clear" w:color="auto" w:fill="D9D9D9" w:themeFill="background1" w:themeFillShade="D9"/>
              <w:ind w:left="17"/>
              <w:contextualSpacing w:val="0"/>
              <w:rPr>
                <w:rFonts w:cs="Arial"/>
                <w:b/>
              </w:rPr>
            </w:pPr>
            <w:r w:rsidRPr="00574E03">
              <w:rPr>
                <w:rFonts w:cs="Arial"/>
                <w:b/>
              </w:rPr>
              <w:t>Responding to the diverse needs of Aboriginal and Torres Strait Island</w:t>
            </w:r>
            <w:r w:rsidR="00EC6FF5" w:rsidRPr="00574E03">
              <w:rPr>
                <w:rFonts w:cs="Arial"/>
                <w:b/>
              </w:rPr>
              <w:t>er</w:t>
            </w:r>
            <w:r w:rsidRPr="00574E03">
              <w:rPr>
                <w:rFonts w:cs="Arial"/>
                <w:b/>
              </w:rPr>
              <w:t xml:space="preserve"> applicants</w:t>
            </w:r>
          </w:p>
          <w:p w:rsidR="00206595" w:rsidRPr="00561019" w:rsidRDefault="00561019" w:rsidP="00561019">
            <w:pPr>
              <w:tabs>
                <w:tab w:val="left" w:pos="1701"/>
              </w:tabs>
              <w:rPr>
                <w:rFonts w:cs="Arial"/>
                <w:b/>
              </w:rPr>
            </w:pPr>
            <w:r>
              <w:rPr>
                <w:rFonts w:cs="Arial"/>
                <w:b/>
              </w:rPr>
              <w:t xml:space="preserve">OPTION 4.2: </w:t>
            </w:r>
            <w:r w:rsidR="003B52F9" w:rsidRPr="00561019">
              <w:rPr>
                <w:rFonts w:cs="Arial"/>
                <w:b/>
              </w:rPr>
              <w:t xml:space="preserve">An appropriately qualified Indigenous organisation would lead the process </w:t>
            </w:r>
            <w:r w:rsidR="00206595" w:rsidRPr="00561019">
              <w:rPr>
                <w:rFonts w:cs="Arial"/>
                <w:b/>
              </w:rPr>
              <w:t>to:</w:t>
            </w:r>
          </w:p>
          <w:p w:rsidR="00E64665" w:rsidRPr="00574E03" w:rsidRDefault="0069147A" w:rsidP="00A333CD">
            <w:pPr>
              <w:pStyle w:val="Bullet1"/>
              <w:rPr>
                <w:rFonts w:cs="Arial"/>
              </w:rPr>
            </w:pPr>
            <w:r w:rsidRPr="00574E03">
              <w:rPr>
                <w:rFonts w:cs="Arial"/>
              </w:rPr>
              <w:t>I</w:t>
            </w:r>
            <w:r w:rsidR="00E64665" w:rsidRPr="00574E03">
              <w:rPr>
                <w:rFonts w:cs="Arial"/>
              </w:rPr>
              <w:t>dentify culturally appropriate support for Aboriginal and Torres Strait Islander applicants, including the most appropriate format for delivery of identified supports that enables self</w:t>
            </w:r>
            <w:r w:rsidR="00AB6546" w:rsidRPr="00574E03">
              <w:rPr>
                <w:rFonts w:cs="Arial"/>
              </w:rPr>
              <w:noBreakHyphen/>
            </w:r>
            <w:r w:rsidR="00E64665" w:rsidRPr="00574E03">
              <w:rPr>
                <w:rFonts w:cs="Arial"/>
              </w:rPr>
              <w:t>determination for these applicants.</w:t>
            </w:r>
          </w:p>
          <w:p w:rsidR="0041190A" w:rsidRPr="00CF4EEC" w:rsidRDefault="0041190A" w:rsidP="0041190A">
            <w:pPr>
              <w:pStyle w:val="Bullet1"/>
              <w:rPr>
                <w:rFonts w:cs="Arial"/>
              </w:rPr>
            </w:pPr>
            <w:r w:rsidRPr="00574E03">
              <w:rPr>
                <w:rFonts w:cs="Arial"/>
              </w:rPr>
              <w:t>Consider the barriers facing Aboriginal and Torres Strait Islander applicants’ uptake of DPR</w:t>
            </w:r>
            <w:r w:rsidR="00D35EB9">
              <w:rPr>
                <w:rFonts w:cs="Arial"/>
              </w:rPr>
              <w:t xml:space="preserve"> in remote localities,</w:t>
            </w:r>
            <w:r w:rsidRPr="00574E03">
              <w:rPr>
                <w:rFonts w:cs="Arial"/>
              </w:rPr>
              <w:t xml:space="preserve"> and how these differ to the broader barriers faced by first nations people in urban and regional locations.</w:t>
            </w:r>
          </w:p>
          <w:p w:rsidR="00206595" w:rsidRPr="00CF4EEC" w:rsidRDefault="0069147A" w:rsidP="00A333CD">
            <w:pPr>
              <w:pStyle w:val="Bullet1"/>
              <w:rPr>
                <w:rFonts w:cs="Arial"/>
              </w:rPr>
            </w:pPr>
            <w:r w:rsidRPr="00CF4EEC">
              <w:rPr>
                <w:rFonts w:cs="Arial"/>
              </w:rPr>
              <w:t>U</w:t>
            </w:r>
            <w:r w:rsidR="00206595" w:rsidRPr="00CF4EEC">
              <w:rPr>
                <w:rFonts w:cs="Arial"/>
              </w:rPr>
              <w:t>nderstand available support networks in local communities and the role they can play in assisting indigenous applicants</w:t>
            </w:r>
            <w:r w:rsidR="00895340" w:rsidRPr="00CF4EEC">
              <w:rPr>
                <w:rFonts w:cs="Arial"/>
              </w:rPr>
              <w:t xml:space="preserve"> across their applicant journey.</w:t>
            </w:r>
          </w:p>
          <w:p w:rsidR="00E64665" w:rsidRPr="00CF4EEC" w:rsidRDefault="0069147A" w:rsidP="00A333CD">
            <w:pPr>
              <w:pStyle w:val="Bullet1"/>
              <w:rPr>
                <w:rFonts w:cs="Arial"/>
              </w:rPr>
            </w:pPr>
            <w:r w:rsidRPr="00CF4EEC">
              <w:rPr>
                <w:rFonts w:cs="Arial"/>
              </w:rPr>
              <w:t>I</w:t>
            </w:r>
            <w:r w:rsidR="00E64665" w:rsidRPr="00CF4EEC">
              <w:rPr>
                <w:rFonts w:cs="Arial"/>
              </w:rPr>
              <w:t xml:space="preserve">dentify practical </w:t>
            </w:r>
            <w:r w:rsidR="00A5715B">
              <w:rPr>
                <w:rFonts w:cs="Arial"/>
              </w:rPr>
              <w:t>options</w:t>
            </w:r>
            <w:r w:rsidR="00E64665" w:rsidRPr="00CF4EEC">
              <w:rPr>
                <w:rFonts w:cs="Arial"/>
              </w:rPr>
              <w:t xml:space="preserve"> that are realistically achievable and factor in the needs of both applicant’s and institutions</w:t>
            </w:r>
            <w:r w:rsidR="003D1984" w:rsidRPr="00CF4EEC">
              <w:rPr>
                <w:rFonts w:cs="Arial"/>
              </w:rPr>
              <w:t>,</w:t>
            </w:r>
            <w:r w:rsidR="00E64665" w:rsidRPr="00CF4EEC">
              <w:rPr>
                <w:rFonts w:cs="Arial"/>
              </w:rPr>
              <w:t xml:space="preserve"> within the scope of Scheme legislation</w:t>
            </w:r>
            <w:r w:rsidRPr="00CF4EEC">
              <w:rPr>
                <w:rFonts w:cs="Arial"/>
              </w:rPr>
              <w:t>.</w:t>
            </w:r>
          </w:p>
          <w:p w:rsidR="00E64665" w:rsidRPr="00CF4EEC" w:rsidRDefault="00E64665" w:rsidP="00A333CD">
            <w:pPr>
              <w:pStyle w:val="Bullet1"/>
              <w:rPr>
                <w:rFonts w:cs="Arial"/>
              </w:rPr>
            </w:pPr>
            <w:r w:rsidRPr="00CF4EEC">
              <w:rPr>
                <w:rFonts w:cs="Arial"/>
              </w:rPr>
              <w:t xml:space="preserve">Identity opportunities to utilise existing Scheme services to support indigenous applicants to engage in the DPR process. For example, the current RSS and Counselling and Psychological Care providers and the DPR liaison officer role </w:t>
            </w:r>
            <w:r w:rsidR="00A5715B">
              <w:rPr>
                <w:rFonts w:cs="Arial"/>
              </w:rPr>
              <w:t xml:space="preserve">  </w:t>
            </w:r>
            <w:r w:rsidRPr="00CF4EEC">
              <w:rPr>
                <w:rFonts w:cs="Arial"/>
              </w:rPr>
              <w:t xml:space="preserve"> under </w:t>
            </w:r>
            <w:hyperlink w:anchor="_Action_Area_2" w:history="1">
              <w:r w:rsidR="003D1984" w:rsidRPr="00CF4EEC">
                <w:rPr>
                  <w:rStyle w:val="Strong"/>
                  <w:rFonts w:cs="Arial"/>
                </w:rPr>
                <w:t>Action Area 2</w:t>
              </w:r>
            </w:hyperlink>
            <w:r w:rsidR="003D1984" w:rsidRPr="00CF4EEC">
              <w:rPr>
                <w:rStyle w:val="Strong"/>
                <w:rFonts w:cs="Arial"/>
              </w:rPr>
              <w:t>.</w:t>
            </w:r>
          </w:p>
          <w:p w:rsidR="00206595" w:rsidRPr="00CF4EEC" w:rsidRDefault="00206595" w:rsidP="00A333CD">
            <w:pPr>
              <w:pStyle w:val="Bullet1"/>
              <w:rPr>
                <w:rFonts w:cs="Arial"/>
              </w:rPr>
            </w:pPr>
            <w:r w:rsidRPr="00CF4EEC">
              <w:rPr>
                <w:rFonts w:cs="Arial"/>
              </w:rPr>
              <w:t xml:space="preserve">Identify co-design opportunities and </w:t>
            </w:r>
            <w:r w:rsidR="00E64665" w:rsidRPr="00CF4EEC">
              <w:rPr>
                <w:rFonts w:cs="Arial"/>
              </w:rPr>
              <w:t xml:space="preserve">appropriate </w:t>
            </w:r>
            <w:r w:rsidRPr="00CF4EEC">
              <w:rPr>
                <w:rFonts w:cs="Arial"/>
              </w:rPr>
              <w:t xml:space="preserve">relationships to ensure that </w:t>
            </w:r>
            <w:r w:rsidR="00FA5DC3">
              <w:rPr>
                <w:rFonts w:cs="Arial"/>
              </w:rPr>
              <w:t>Aboriginal and/or Torres Strait Islander</w:t>
            </w:r>
            <w:r w:rsidR="00FA5DC3" w:rsidRPr="00CF4EEC">
              <w:rPr>
                <w:rFonts w:cs="Arial"/>
              </w:rPr>
              <w:t xml:space="preserve"> </w:t>
            </w:r>
            <w:r w:rsidRPr="00CF4EEC">
              <w:rPr>
                <w:rFonts w:cs="Arial"/>
              </w:rPr>
              <w:t xml:space="preserve">survivors have the opportunity to inform development and testing of any </w:t>
            </w:r>
            <w:r w:rsidR="00A5715B">
              <w:rPr>
                <w:rFonts w:cs="Arial"/>
              </w:rPr>
              <w:t>options</w:t>
            </w:r>
            <w:r w:rsidR="00E64665" w:rsidRPr="00CF4EEC">
              <w:rPr>
                <w:rFonts w:cs="Arial"/>
              </w:rPr>
              <w:t xml:space="preserve"> that aim to improve access and uptake of DPR.</w:t>
            </w:r>
          </w:p>
          <w:p w:rsidR="00E64665" w:rsidRPr="00DC5955" w:rsidRDefault="00E64665" w:rsidP="00A333CD">
            <w:pPr>
              <w:pStyle w:val="Bullet1"/>
              <w:rPr>
                <w:rFonts w:cs="Arial"/>
              </w:rPr>
            </w:pPr>
            <w:r w:rsidRPr="00CF4EEC">
              <w:rPr>
                <w:rFonts w:cs="Arial"/>
              </w:rPr>
              <w:lastRenderedPageBreak/>
              <w:t xml:space="preserve">Ensure that </w:t>
            </w:r>
            <w:r w:rsidR="00A5715B">
              <w:rPr>
                <w:rFonts w:cs="Arial"/>
              </w:rPr>
              <w:t xml:space="preserve">  </w:t>
            </w:r>
            <w:r w:rsidRPr="00CF4EEC">
              <w:rPr>
                <w:rFonts w:cs="Arial"/>
              </w:rPr>
              <w:t xml:space="preserve"> </w:t>
            </w:r>
            <w:r w:rsidR="00A5715B">
              <w:rPr>
                <w:rFonts w:cs="Arial"/>
              </w:rPr>
              <w:t>options</w:t>
            </w:r>
            <w:r w:rsidRPr="00CF4EEC">
              <w:rPr>
                <w:rFonts w:cs="Arial"/>
              </w:rPr>
              <w:t xml:space="preserve"> reflect the needs of Aboriginal and Torres Strait Islander applicants</w:t>
            </w:r>
            <w:r w:rsidR="0069147A" w:rsidRPr="00CF4EEC">
              <w:rPr>
                <w:rFonts w:cs="Arial"/>
              </w:rPr>
              <w:t xml:space="preserve"> and their right to self-determination, and</w:t>
            </w:r>
            <w:r w:rsidRPr="00CF4EEC">
              <w:rPr>
                <w:rFonts w:cs="Arial"/>
              </w:rPr>
              <w:t xml:space="preserve"> seek to build cultural awareness</w:t>
            </w:r>
            <w:r w:rsidR="0069147A" w:rsidRPr="00CF4EEC">
              <w:rPr>
                <w:rFonts w:cs="Arial"/>
              </w:rPr>
              <w:t xml:space="preserve"> with institutions as the starting point for them engaging with applicants in the DPR</w:t>
            </w:r>
            <w:r w:rsidR="0069147A" w:rsidRPr="008346FE">
              <w:rPr>
                <w:rFonts w:cs="Arial"/>
              </w:rPr>
              <w:t xml:space="preserve"> process</w:t>
            </w:r>
            <w:r w:rsidRPr="00DC5955">
              <w:rPr>
                <w:rFonts w:cs="Arial"/>
              </w:rPr>
              <w:t>.</w:t>
            </w:r>
          </w:p>
          <w:p w:rsidR="0041190A" w:rsidRPr="001A7CBC" w:rsidRDefault="002E01CC" w:rsidP="00B05B10">
            <w:pPr>
              <w:tabs>
                <w:tab w:val="left" w:pos="814"/>
                <w:tab w:val="left" w:pos="1701"/>
              </w:tabs>
              <w:ind w:left="814" w:hanging="814"/>
              <w:rPr>
                <w:rFonts w:cs="Arial"/>
                <w:b/>
              </w:rPr>
            </w:pPr>
            <w:r w:rsidRPr="00536581">
              <w:rPr>
                <w:rFonts w:cs="Arial"/>
                <w:b/>
              </w:rPr>
              <w:t>4</w:t>
            </w:r>
            <w:r w:rsidR="00294EEE">
              <w:rPr>
                <w:rFonts w:cs="Arial"/>
                <w:b/>
              </w:rPr>
              <w:t>.2.1</w:t>
            </w:r>
            <w:r w:rsidR="00294EEE">
              <w:rPr>
                <w:rFonts w:cs="Arial"/>
                <w:b/>
              </w:rPr>
              <w:tab/>
            </w:r>
            <w:r w:rsidR="00733839" w:rsidRPr="00536581">
              <w:rPr>
                <w:rFonts w:cs="Arial"/>
                <w:b/>
              </w:rPr>
              <w:t xml:space="preserve">Align identified </w:t>
            </w:r>
            <w:r w:rsidRPr="00536581">
              <w:rPr>
                <w:rFonts w:cs="Arial"/>
                <w:b/>
              </w:rPr>
              <w:t xml:space="preserve">actions under </w:t>
            </w:r>
            <w:r w:rsidR="00B05B10">
              <w:rPr>
                <w:rFonts w:cs="Arial"/>
                <w:b/>
              </w:rPr>
              <w:t>Option 4.2</w:t>
            </w:r>
            <w:r w:rsidRPr="00536581">
              <w:rPr>
                <w:rFonts w:cs="Arial"/>
                <w:b/>
              </w:rPr>
              <w:t xml:space="preserve"> </w:t>
            </w:r>
            <w:r w:rsidR="004D3D68" w:rsidRPr="00536581">
              <w:rPr>
                <w:rFonts w:cs="Arial"/>
                <w:b/>
              </w:rPr>
              <w:t>with</w:t>
            </w:r>
            <w:r w:rsidR="00733839" w:rsidRPr="00536581">
              <w:rPr>
                <w:rFonts w:cs="Arial"/>
                <w:b/>
              </w:rPr>
              <w:t xml:space="preserve"> Outcome 14 of the Commonwealth Closing the Gap Implementation Plan, which requires that Trauma-aware and healing-informed approaches must be tai</w:t>
            </w:r>
            <w:r w:rsidR="00733839" w:rsidRPr="001A7CBC">
              <w:rPr>
                <w:rFonts w:cs="Arial"/>
                <w:b/>
              </w:rPr>
              <w:t>lored for diverse Aboriginal and Torres Strait Islander people. This includes ensuring that actions empower these applicants to determine and control their social and emotional wellbeing outcomes.</w:t>
            </w:r>
          </w:p>
        </w:tc>
      </w:tr>
    </w:tbl>
    <w:p w:rsidR="002E01CC" w:rsidRPr="00574E03" w:rsidRDefault="002E01CC" w:rsidP="002E01CC">
      <w:pPr>
        <w:spacing w:before="0" w:after="0"/>
        <w:rPr>
          <w:rFonts w:cs="Arial"/>
        </w:rPr>
      </w:pPr>
    </w:p>
    <w:tbl>
      <w:tblPr>
        <w:tblStyle w:val="TableGrid"/>
        <w:tblW w:w="0" w:type="auto"/>
        <w:tblLook w:val="04A0" w:firstRow="1" w:lastRow="0" w:firstColumn="1" w:lastColumn="0" w:noHBand="0" w:noVBand="1"/>
        <w:tblCaption w:val="SOLUTION 4.3. An appropriately qualified organisation would lead the process"/>
        <w:tblDescription w:val="• Map the key barriers for applicants with disability engaging in DPR.&#10;• Identify appropriate support for applicants with disability, including the most appropriate accessible formats for delivery of identified supports.&#10;• Understand available advocacy networks for people with disability and the role they can play in assisting these applicants across their applicant journey.&#10;• Identify practical solutions that are realistically achievable and factor in the needs of both applicant’s with disability and institutions, within the scope of Scheme legislation.&#10;• Identity opportunities to utilise existing and proposed Scheme services to support applicants with disability to engage in the DPR process. For example, the current RSS and Counselling and Psychological Care providers and the DPR liaison officer role proposed under Action Area 2.&#10;• Identify co-design opportunities and appropriate relationships to ensure that applicants with disability have the opportunity to inform development and testing of any proposed solutions that aim to improve access and uptake of DPR.&#10;• Ensure that proposed solutions reflect the diverse needs of applicants with disability and their right to exercise choice and control, and seek to build disability awareness with institutions as the starting point for them engaging with applicants in the DPR process.&#10;• Ensure that supporting information provided to institutions incorporates best practice guidance, on accessibility standards, for example the Australian Human Rights Commission Access for all: Improving accessibility for consumers with disability (www.humanrights.gov.au/our-work/disability-rights/publications/access-all-improving-accessibility-consumers-disability).&#10;• Provide practical guidance for institutions to ensure that the DPR process aligns with an applicant’s right to autonomy and privacy.&#10;"/>
      </w:tblPr>
      <w:tblGrid>
        <w:gridCol w:w="9486"/>
      </w:tblGrid>
      <w:tr w:rsidR="00830675" w:rsidRPr="00574E03" w:rsidTr="00E36381">
        <w:trPr>
          <w:trHeight w:val="960"/>
        </w:trPr>
        <w:tc>
          <w:tcPr>
            <w:tcW w:w="9628" w:type="dxa"/>
            <w:vAlign w:val="center"/>
          </w:tcPr>
          <w:p w:rsidR="00DA7E2A" w:rsidRPr="00574E03" w:rsidRDefault="00DA7E2A" w:rsidP="00DA7E2A">
            <w:pPr>
              <w:pStyle w:val="ListParagraph"/>
              <w:numPr>
                <w:ilvl w:val="0"/>
                <w:numId w:val="0"/>
              </w:numPr>
              <w:shd w:val="clear" w:color="auto" w:fill="D9D9D9" w:themeFill="background1" w:themeFillShade="D9"/>
              <w:ind w:left="17"/>
              <w:contextualSpacing w:val="0"/>
              <w:rPr>
                <w:rFonts w:cs="Arial"/>
                <w:b/>
              </w:rPr>
            </w:pPr>
            <w:r w:rsidRPr="00574E03">
              <w:rPr>
                <w:rFonts w:cs="Arial"/>
                <w:b/>
              </w:rPr>
              <w:t>Responding to the diverse needs of applicants with disability</w:t>
            </w:r>
          </w:p>
          <w:p w:rsidR="00DA7E2A" w:rsidRPr="00271AE1" w:rsidRDefault="00271AE1" w:rsidP="00271AE1">
            <w:pPr>
              <w:tabs>
                <w:tab w:val="left" w:pos="1701"/>
              </w:tabs>
              <w:rPr>
                <w:rFonts w:cs="Arial"/>
              </w:rPr>
            </w:pPr>
            <w:r>
              <w:rPr>
                <w:rFonts w:cs="Arial"/>
                <w:b/>
              </w:rPr>
              <w:t xml:space="preserve">OPTION 4.3 </w:t>
            </w:r>
            <w:r w:rsidR="003B52F9" w:rsidRPr="00271AE1">
              <w:rPr>
                <w:rFonts w:cs="Arial"/>
                <w:b/>
              </w:rPr>
              <w:t xml:space="preserve">An appropriately qualified organisation would lead the process </w:t>
            </w:r>
            <w:r w:rsidR="00895340" w:rsidRPr="00271AE1">
              <w:rPr>
                <w:rFonts w:cs="Arial"/>
                <w:b/>
              </w:rPr>
              <w:t>to:</w:t>
            </w:r>
          </w:p>
          <w:p w:rsidR="00895340" w:rsidRPr="00574E03" w:rsidRDefault="00895340" w:rsidP="00A333CD">
            <w:pPr>
              <w:pStyle w:val="Bullet1"/>
              <w:rPr>
                <w:rFonts w:cs="Arial"/>
              </w:rPr>
            </w:pPr>
            <w:r w:rsidRPr="00574E03">
              <w:rPr>
                <w:rFonts w:cs="Arial"/>
              </w:rPr>
              <w:t>Map the key barriers for applicants with disability engaging in DPR.</w:t>
            </w:r>
          </w:p>
          <w:p w:rsidR="00895340" w:rsidRPr="00574E03" w:rsidRDefault="00895340" w:rsidP="00A333CD">
            <w:pPr>
              <w:pStyle w:val="Bullet1"/>
              <w:rPr>
                <w:rFonts w:cs="Arial"/>
              </w:rPr>
            </w:pPr>
            <w:r w:rsidRPr="00574E03">
              <w:rPr>
                <w:rFonts w:cs="Arial"/>
              </w:rPr>
              <w:t>Identify appropriate support for applicants with disability, including the most appropriate accessible formats for delivery of identified supports.</w:t>
            </w:r>
          </w:p>
          <w:p w:rsidR="00895340" w:rsidRPr="00574E03" w:rsidRDefault="00895340" w:rsidP="00A333CD">
            <w:pPr>
              <w:pStyle w:val="Bullet1"/>
              <w:rPr>
                <w:rFonts w:cs="Arial"/>
              </w:rPr>
            </w:pPr>
            <w:r w:rsidRPr="00574E03">
              <w:rPr>
                <w:rFonts w:cs="Arial"/>
              </w:rPr>
              <w:t>Understand available advocacy networks for people with disability and the role they can play in assisting these applicants across their applicant journey.</w:t>
            </w:r>
          </w:p>
          <w:p w:rsidR="00895340" w:rsidRPr="00574E03" w:rsidRDefault="00895340" w:rsidP="00A333CD">
            <w:pPr>
              <w:pStyle w:val="Bullet1"/>
              <w:rPr>
                <w:rFonts w:cs="Arial"/>
              </w:rPr>
            </w:pPr>
            <w:r w:rsidRPr="00574E03">
              <w:rPr>
                <w:rFonts w:cs="Arial"/>
              </w:rPr>
              <w:t xml:space="preserve">Identify practical </w:t>
            </w:r>
            <w:r w:rsidR="00A5715B">
              <w:rPr>
                <w:rFonts w:cs="Arial"/>
              </w:rPr>
              <w:t>options</w:t>
            </w:r>
            <w:r w:rsidRPr="00574E03">
              <w:rPr>
                <w:rFonts w:cs="Arial"/>
              </w:rPr>
              <w:t xml:space="preserve"> that are realistically achievable and factor in the needs of both applicant’s </w:t>
            </w:r>
            <w:r w:rsidR="003D1984" w:rsidRPr="00574E03">
              <w:rPr>
                <w:rFonts w:cs="Arial"/>
              </w:rPr>
              <w:t xml:space="preserve">with disability </w:t>
            </w:r>
            <w:r w:rsidRPr="00574E03">
              <w:rPr>
                <w:rFonts w:cs="Arial"/>
              </w:rPr>
              <w:t>and institutions</w:t>
            </w:r>
            <w:r w:rsidR="003D1984" w:rsidRPr="00574E03">
              <w:rPr>
                <w:rFonts w:cs="Arial"/>
              </w:rPr>
              <w:t>,</w:t>
            </w:r>
            <w:r w:rsidRPr="00574E03">
              <w:rPr>
                <w:rFonts w:cs="Arial"/>
              </w:rPr>
              <w:t xml:space="preserve"> within the scope of Scheme legislation.</w:t>
            </w:r>
          </w:p>
          <w:p w:rsidR="00895340" w:rsidRPr="00CF4EEC" w:rsidRDefault="00895340" w:rsidP="00A333CD">
            <w:pPr>
              <w:pStyle w:val="Bullet1"/>
              <w:rPr>
                <w:rFonts w:cs="Arial"/>
              </w:rPr>
            </w:pPr>
            <w:r w:rsidRPr="00574E03">
              <w:rPr>
                <w:rFonts w:cs="Arial"/>
              </w:rPr>
              <w:t>Identity opportunities to utilise existing Scheme services to support applicants</w:t>
            </w:r>
            <w:r w:rsidR="003D1984" w:rsidRPr="00574E03">
              <w:rPr>
                <w:rFonts w:cs="Arial"/>
              </w:rPr>
              <w:t xml:space="preserve"> with disability</w:t>
            </w:r>
            <w:r w:rsidRPr="00574E03">
              <w:rPr>
                <w:rFonts w:cs="Arial"/>
              </w:rPr>
              <w:t xml:space="preserve"> to engage in the DPR process. For example, the current RSS and Counselling and Psychological Care providers and the DPR liaison officer role </w:t>
            </w:r>
            <w:r w:rsidR="00A5715B">
              <w:rPr>
                <w:rFonts w:cs="Arial"/>
              </w:rPr>
              <w:t xml:space="preserve">  </w:t>
            </w:r>
            <w:r w:rsidRPr="00574E03">
              <w:rPr>
                <w:rFonts w:cs="Arial"/>
              </w:rPr>
              <w:t xml:space="preserve"> under </w:t>
            </w:r>
            <w:hyperlink w:anchor="_Action_Area_2" w:history="1">
              <w:r w:rsidRPr="00CF4EEC">
                <w:rPr>
                  <w:rFonts w:cs="Arial"/>
                </w:rPr>
                <w:t>Action Area 2</w:t>
              </w:r>
            </w:hyperlink>
            <w:r w:rsidRPr="00CF4EEC">
              <w:rPr>
                <w:rFonts w:cs="Arial"/>
              </w:rPr>
              <w:t>.</w:t>
            </w:r>
          </w:p>
          <w:p w:rsidR="00895340" w:rsidRPr="00CF4EEC" w:rsidRDefault="00895340" w:rsidP="00A333CD">
            <w:pPr>
              <w:pStyle w:val="Bullet1"/>
              <w:rPr>
                <w:rFonts w:cs="Arial"/>
              </w:rPr>
            </w:pPr>
            <w:r w:rsidRPr="00CF4EEC">
              <w:rPr>
                <w:rFonts w:cs="Arial"/>
              </w:rPr>
              <w:t xml:space="preserve">Identify co-design opportunities and appropriate relationships to ensure that </w:t>
            </w:r>
            <w:r w:rsidR="00353654" w:rsidRPr="00CF4EEC">
              <w:rPr>
                <w:rFonts w:cs="Arial"/>
              </w:rPr>
              <w:t>applicants with disability</w:t>
            </w:r>
            <w:r w:rsidRPr="00CF4EEC">
              <w:rPr>
                <w:rFonts w:cs="Arial"/>
              </w:rPr>
              <w:t xml:space="preserve"> have the opportunity to inform development and testing of any </w:t>
            </w:r>
            <w:r w:rsidR="00A5715B">
              <w:rPr>
                <w:rFonts w:cs="Arial"/>
              </w:rPr>
              <w:t xml:space="preserve">  </w:t>
            </w:r>
            <w:r w:rsidRPr="00CF4EEC">
              <w:rPr>
                <w:rFonts w:cs="Arial"/>
              </w:rPr>
              <w:t xml:space="preserve"> </w:t>
            </w:r>
            <w:r w:rsidR="00A5715B">
              <w:rPr>
                <w:rFonts w:cs="Arial"/>
              </w:rPr>
              <w:t>options</w:t>
            </w:r>
            <w:r w:rsidRPr="00CF4EEC">
              <w:rPr>
                <w:rFonts w:cs="Arial"/>
              </w:rPr>
              <w:t xml:space="preserve"> that aim to improve access and uptake of DPR.</w:t>
            </w:r>
          </w:p>
          <w:p w:rsidR="00895340" w:rsidRPr="008346FE" w:rsidRDefault="00895340" w:rsidP="00A333CD">
            <w:pPr>
              <w:pStyle w:val="Bullet1"/>
              <w:rPr>
                <w:rFonts w:cs="Arial"/>
              </w:rPr>
            </w:pPr>
            <w:r w:rsidRPr="00CF4EEC">
              <w:rPr>
                <w:rFonts w:cs="Arial"/>
              </w:rPr>
              <w:t xml:space="preserve">Ensure that </w:t>
            </w:r>
            <w:r w:rsidR="00A5715B">
              <w:rPr>
                <w:rFonts w:cs="Arial"/>
              </w:rPr>
              <w:t xml:space="preserve">  </w:t>
            </w:r>
            <w:r w:rsidRPr="00CF4EEC">
              <w:rPr>
                <w:rFonts w:cs="Arial"/>
              </w:rPr>
              <w:t xml:space="preserve"> </w:t>
            </w:r>
            <w:r w:rsidR="00A5715B">
              <w:rPr>
                <w:rFonts w:cs="Arial"/>
              </w:rPr>
              <w:t>options</w:t>
            </w:r>
            <w:r w:rsidRPr="00CF4EEC">
              <w:rPr>
                <w:rFonts w:cs="Arial"/>
              </w:rPr>
              <w:t xml:space="preserve"> reflect the </w:t>
            </w:r>
            <w:r w:rsidR="00353654" w:rsidRPr="00CF4EEC">
              <w:rPr>
                <w:rFonts w:cs="Arial"/>
              </w:rPr>
              <w:t xml:space="preserve">diverse </w:t>
            </w:r>
            <w:r w:rsidRPr="00CF4EEC">
              <w:rPr>
                <w:rFonts w:cs="Arial"/>
              </w:rPr>
              <w:t xml:space="preserve">needs of applicants </w:t>
            </w:r>
            <w:r w:rsidR="00353654" w:rsidRPr="00CF4EEC">
              <w:rPr>
                <w:rFonts w:cs="Arial"/>
              </w:rPr>
              <w:t xml:space="preserve">with disability </w:t>
            </w:r>
            <w:r w:rsidRPr="00CF4EEC">
              <w:rPr>
                <w:rFonts w:cs="Arial"/>
              </w:rPr>
              <w:t xml:space="preserve">and their right to </w:t>
            </w:r>
            <w:r w:rsidR="00353654" w:rsidRPr="00CF4EEC">
              <w:rPr>
                <w:rFonts w:cs="Arial"/>
              </w:rPr>
              <w:t>exercise choice and control</w:t>
            </w:r>
            <w:r w:rsidRPr="00CF4EEC">
              <w:rPr>
                <w:rFonts w:cs="Arial"/>
              </w:rPr>
              <w:t xml:space="preserve">, and seek to build </w:t>
            </w:r>
            <w:r w:rsidR="00353654" w:rsidRPr="00CF4EEC">
              <w:rPr>
                <w:rFonts w:cs="Arial"/>
              </w:rPr>
              <w:t>disability</w:t>
            </w:r>
            <w:r w:rsidRPr="008346FE">
              <w:rPr>
                <w:rFonts w:cs="Arial"/>
              </w:rPr>
              <w:t xml:space="preserve"> awareness with institutions as the starting point for them engaging with applicants in the DPR process.</w:t>
            </w:r>
          </w:p>
          <w:p w:rsidR="00DA7E2A" w:rsidRPr="00CF4EEC" w:rsidRDefault="00353654" w:rsidP="00A333CD">
            <w:pPr>
              <w:pStyle w:val="Bullet1"/>
              <w:rPr>
                <w:rStyle w:val="Strong"/>
                <w:rFonts w:cs="Arial"/>
                <w:b w:val="0"/>
                <w:bCs w:val="0"/>
              </w:rPr>
            </w:pPr>
            <w:r w:rsidRPr="00DC5955">
              <w:rPr>
                <w:rFonts w:cs="Arial"/>
              </w:rPr>
              <w:t xml:space="preserve">Ensure that supporting information provided to institutions incorporates </w:t>
            </w:r>
            <w:r w:rsidR="00DA7E2A" w:rsidRPr="00536581">
              <w:rPr>
                <w:rFonts w:cs="Arial"/>
              </w:rPr>
              <w:t xml:space="preserve">best practice guidance, on </w:t>
            </w:r>
            <w:r w:rsidRPr="00536581">
              <w:rPr>
                <w:rFonts w:cs="Arial"/>
              </w:rPr>
              <w:t>accessibility standards</w:t>
            </w:r>
            <w:r w:rsidR="00DA7E2A" w:rsidRPr="00536581">
              <w:rPr>
                <w:rFonts w:cs="Arial"/>
              </w:rPr>
              <w:t xml:space="preserve">, for example the </w:t>
            </w:r>
            <w:hyperlink r:id="rId26" w:history="1">
              <w:r w:rsidR="00DA7E2A" w:rsidRPr="00CF4EEC">
                <w:rPr>
                  <w:rStyle w:val="Hyperlink"/>
                  <w:rFonts w:cs="Arial"/>
                </w:rPr>
                <w:t>Australian Human Rights Commission Access for all: Improving accessibility for consumers with disability</w:t>
              </w:r>
            </w:hyperlink>
            <w:r w:rsidR="00DA7E2A" w:rsidRPr="00CF4EEC">
              <w:rPr>
                <w:rFonts w:cs="Arial"/>
              </w:rPr>
              <w:t xml:space="preserve"> </w:t>
            </w:r>
            <w:r w:rsidR="00DA7E2A" w:rsidRPr="00CF4EEC">
              <w:rPr>
                <w:rStyle w:val="Strong"/>
                <w:rFonts w:cs="Arial"/>
              </w:rPr>
              <w:t>(</w:t>
            </w:r>
            <w:hyperlink r:id="rId27" w:history="1">
              <w:r w:rsidR="00DA7E2A" w:rsidRPr="00CF4EEC">
                <w:rPr>
                  <w:rStyle w:val="Strong"/>
                  <w:rFonts w:cs="Arial"/>
                </w:rPr>
                <w:t>www.humanrights.gov.au/our-work/disability-rights/publications/access-all-improving-accessibility-consumers-disability</w:t>
              </w:r>
            </w:hyperlink>
            <w:r w:rsidR="00DA7E2A" w:rsidRPr="00CF4EEC">
              <w:rPr>
                <w:rStyle w:val="Strong"/>
                <w:rFonts w:cs="Arial"/>
              </w:rPr>
              <w:t>).</w:t>
            </w:r>
          </w:p>
          <w:p w:rsidR="00830675" w:rsidRPr="00CF4EEC" w:rsidRDefault="00B13925" w:rsidP="00B13925">
            <w:pPr>
              <w:pStyle w:val="Bullet1"/>
              <w:rPr>
                <w:rFonts w:cs="Arial"/>
              </w:rPr>
            </w:pPr>
            <w:r w:rsidRPr="00CF4EEC">
              <w:rPr>
                <w:rFonts w:cs="Arial"/>
              </w:rPr>
              <w:t>Provide practical guidance for institutions to ensure that the DPR process aligns with an</w:t>
            </w:r>
            <w:r w:rsidR="00DA7E2A" w:rsidRPr="00CF4EEC">
              <w:rPr>
                <w:rFonts w:cs="Arial"/>
              </w:rPr>
              <w:t xml:space="preserve"> </w:t>
            </w:r>
            <w:r w:rsidRPr="00CF4EEC">
              <w:rPr>
                <w:rFonts w:cs="Arial"/>
              </w:rPr>
              <w:t>applicant’s</w:t>
            </w:r>
            <w:r w:rsidR="00DA7E2A" w:rsidRPr="00CF4EEC">
              <w:rPr>
                <w:rFonts w:cs="Arial"/>
              </w:rPr>
              <w:t xml:space="preserve"> </w:t>
            </w:r>
            <w:r w:rsidRPr="00CF4EEC">
              <w:rPr>
                <w:rFonts w:cs="Arial"/>
              </w:rPr>
              <w:t>right to autonomy and privacy.</w:t>
            </w:r>
          </w:p>
        </w:tc>
      </w:tr>
    </w:tbl>
    <w:p w:rsidR="00830675" w:rsidRPr="00574E03" w:rsidRDefault="00830675" w:rsidP="002E01CC">
      <w:pPr>
        <w:spacing w:before="0" w:after="0"/>
        <w:rPr>
          <w:rFonts w:cs="Arial"/>
        </w:rPr>
      </w:pPr>
    </w:p>
    <w:tbl>
      <w:tblPr>
        <w:tblStyle w:val="TableGrid"/>
        <w:tblW w:w="0" w:type="auto"/>
        <w:tblLook w:val="04A0" w:firstRow="1" w:lastRow="0" w:firstColumn="1" w:lastColumn="0" w:noHBand="0" w:noVBand="1"/>
        <w:tblCaption w:val="SOLUTION 4.4. Ensure that the approach identified under Solution 4.1 includes resource development for NGIs"/>
        <w:tblDescription w:val="• Guidance for institutions on best practice contact arrangements to ensure that the institution’s DPR Contact mechanisms are user friendly and accessible. &#10;• Specific guidance to help institutions undertake continuity planning for their institution’s DPR Contact, including: catering for staff changes, building DPR Training into their organisational on-boarding process and allocating shared mailboxes and phone numbers as opposed to individuals contact details, thereby reducing ongoing need for changes across the life of the Scheme.&#10;• Supporting discussions with applicants around the benefits of engaging in DPR and how DPR can act a transformative process.&#10;• Support for institutions to manage an applicant’s interaction with the DPR process, where the applicant is homeless or has recently left care.&#10;• Advice on how to factor in COVID-19 related restrictions and limitations on DPR, whilst also aligning with applicant expectations.&#10;• Guidance on options NGIs can consider offering to applicants where financial capacity is limited, or where the DPR contact for the institution has limitations on how they can engage with the process (due to disability, CALD etc.). Complementing this guidance with information on how the institution can have related discussions with applicants without being perceived as disingenuous.&#10;"/>
      </w:tblPr>
      <w:tblGrid>
        <w:gridCol w:w="9486"/>
      </w:tblGrid>
      <w:tr w:rsidR="008249BC" w:rsidRPr="00574E03" w:rsidTr="00003FD6">
        <w:trPr>
          <w:trHeight w:val="960"/>
        </w:trPr>
        <w:tc>
          <w:tcPr>
            <w:tcW w:w="9628" w:type="dxa"/>
            <w:vAlign w:val="center"/>
          </w:tcPr>
          <w:p w:rsidR="008249BC" w:rsidRPr="00574E03" w:rsidRDefault="000A108A" w:rsidP="000A108A">
            <w:pPr>
              <w:pStyle w:val="ListParagraph"/>
              <w:numPr>
                <w:ilvl w:val="0"/>
                <w:numId w:val="0"/>
              </w:numPr>
              <w:shd w:val="clear" w:color="auto" w:fill="D9D9D9" w:themeFill="background1" w:themeFillShade="D9"/>
              <w:ind w:left="17"/>
              <w:contextualSpacing w:val="0"/>
              <w:rPr>
                <w:rFonts w:cs="Arial"/>
                <w:b/>
              </w:rPr>
            </w:pPr>
            <w:r w:rsidRPr="00574E03">
              <w:rPr>
                <w:rFonts w:cs="Arial"/>
                <w:b/>
              </w:rPr>
              <w:t xml:space="preserve">Responding to the needs of </w:t>
            </w:r>
            <w:r w:rsidR="008249BC" w:rsidRPr="00574E03">
              <w:rPr>
                <w:rFonts w:cs="Arial"/>
                <w:b/>
              </w:rPr>
              <w:t>Non-government Institutions (NGIs)</w:t>
            </w:r>
          </w:p>
          <w:p w:rsidR="000A108A" w:rsidRPr="00271AE1" w:rsidRDefault="00271AE1" w:rsidP="00271AE1">
            <w:pPr>
              <w:tabs>
                <w:tab w:val="left" w:pos="1701"/>
              </w:tabs>
              <w:rPr>
                <w:rFonts w:cs="Arial"/>
                <w:b/>
              </w:rPr>
            </w:pPr>
            <w:r>
              <w:rPr>
                <w:rFonts w:cs="Arial"/>
                <w:b/>
              </w:rPr>
              <w:t xml:space="preserve">OPTION 4.4 </w:t>
            </w:r>
            <w:r w:rsidR="00C44A31" w:rsidRPr="00271AE1">
              <w:rPr>
                <w:rFonts w:cs="Arial"/>
                <w:b/>
              </w:rPr>
              <w:t xml:space="preserve">Ensure that the approach identified </w:t>
            </w:r>
            <w:r w:rsidR="00C44A31" w:rsidRPr="00271AE1">
              <w:rPr>
                <w:rStyle w:val="Strong"/>
                <w:rFonts w:cs="Arial"/>
              </w:rPr>
              <w:t xml:space="preserve">under </w:t>
            </w:r>
            <w:r>
              <w:rPr>
                <w:rStyle w:val="Strong"/>
                <w:rFonts w:cs="Arial"/>
              </w:rPr>
              <w:t>Option 4.1</w:t>
            </w:r>
            <w:r w:rsidR="00C44A31" w:rsidRPr="00271AE1">
              <w:rPr>
                <w:rStyle w:val="Strong"/>
                <w:rFonts w:cs="Arial"/>
              </w:rPr>
              <w:t xml:space="preserve"> includes</w:t>
            </w:r>
            <w:r w:rsidR="00C44A31" w:rsidRPr="00271AE1">
              <w:rPr>
                <w:rFonts w:cs="Arial"/>
                <w:b/>
              </w:rPr>
              <w:t xml:space="preserve"> r</w:t>
            </w:r>
            <w:r w:rsidR="000A108A" w:rsidRPr="00271AE1">
              <w:rPr>
                <w:rFonts w:cs="Arial"/>
                <w:b/>
              </w:rPr>
              <w:t>esource development for NGI</w:t>
            </w:r>
            <w:r w:rsidR="00D96DFF" w:rsidRPr="00271AE1">
              <w:rPr>
                <w:rFonts w:cs="Arial"/>
                <w:b/>
              </w:rPr>
              <w:t>s</w:t>
            </w:r>
            <w:r w:rsidR="000A108A" w:rsidRPr="00271AE1">
              <w:rPr>
                <w:rFonts w:cs="Arial"/>
                <w:b/>
              </w:rPr>
              <w:t xml:space="preserve"> </w:t>
            </w:r>
            <w:r w:rsidR="00C44A31" w:rsidRPr="00271AE1">
              <w:rPr>
                <w:rFonts w:cs="Arial"/>
                <w:b/>
              </w:rPr>
              <w:t xml:space="preserve">that </w:t>
            </w:r>
            <w:r w:rsidR="000A108A" w:rsidRPr="00271AE1">
              <w:rPr>
                <w:rFonts w:cs="Arial"/>
                <w:b/>
              </w:rPr>
              <w:t>include</w:t>
            </w:r>
            <w:r w:rsidR="00C44A31" w:rsidRPr="00271AE1">
              <w:rPr>
                <w:rFonts w:cs="Arial"/>
                <w:b/>
              </w:rPr>
              <w:t>s</w:t>
            </w:r>
            <w:r w:rsidR="000A108A" w:rsidRPr="00271AE1">
              <w:rPr>
                <w:rFonts w:cs="Arial"/>
                <w:b/>
              </w:rPr>
              <w:t>:</w:t>
            </w:r>
          </w:p>
          <w:p w:rsidR="00F03357" w:rsidRPr="00CF4EEC" w:rsidRDefault="00DE7490" w:rsidP="00A333CD">
            <w:pPr>
              <w:pStyle w:val="Bullet1"/>
              <w:rPr>
                <w:rFonts w:cs="Arial"/>
              </w:rPr>
            </w:pPr>
            <w:r w:rsidRPr="00CF4EEC">
              <w:rPr>
                <w:rFonts w:cs="Arial"/>
              </w:rPr>
              <w:t xml:space="preserve">Guidance </w:t>
            </w:r>
            <w:r w:rsidR="0069147A" w:rsidRPr="00CF4EEC">
              <w:rPr>
                <w:rFonts w:cs="Arial"/>
              </w:rPr>
              <w:t>for institutions on best practice contact arrangements to ensure that the institution’s DPR Contact mechanisms are user friendly and accessible.</w:t>
            </w:r>
            <w:r w:rsidR="00F03357" w:rsidRPr="00CF4EEC">
              <w:rPr>
                <w:rFonts w:cs="Arial"/>
              </w:rPr>
              <w:t xml:space="preserve"> </w:t>
            </w:r>
          </w:p>
          <w:p w:rsidR="0069147A" w:rsidRPr="00DC5955" w:rsidRDefault="0069147A" w:rsidP="00A333CD">
            <w:pPr>
              <w:pStyle w:val="Bullet1"/>
              <w:rPr>
                <w:rFonts w:cs="Arial"/>
              </w:rPr>
            </w:pPr>
            <w:r w:rsidRPr="008346FE">
              <w:rPr>
                <w:rFonts w:cs="Arial"/>
              </w:rPr>
              <w:t>Specific guidance to help institutions undertake continuity planning for their institution’s DPR Contact, including: catering for staff changes</w:t>
            </w:r>
            <w:r w:rsidRPr="00DC5955">
              <w:rPr>
                <w:rFonts w:cs="Arial"/>
              </w:rPr>
              <w:t xml:space="preserve">, building DPR Training into their organisational on-boarding process and allocating shared mailboxes and phone numbers </w:t>
            </w:r>
            <w:r w:rsidRPr="00DC5955">
              <w:rPr>
                <w:rFonts w:cs="Arial"/>
              </w:rPr>
              <w:lastRenderedPageBreak/>
              <w:t>as opposed to individuals contact details, thereby reducing ongoing need for changes across the life of the Scheme.</w:t>
            </w:r>
          </w:p>
          <w:p w:rsidR="0069147A" w:rsidRPr="00536581" w:rsidRDefault="0069147A" w:rsidP="00A333CD">
            <w:pPr>
              <w:pStyle w:val="Bullet1"/>
              <w:rPr>
                <w:rFonts w:cs="Arial"/>
              </w:rPr>
            </w:pPr>
            <w:r w:rsidRPr="00536581">
              <w:rPr>
                <w:rFonts w:cs="Arial"/>
              </w:rPr>
              <w:t>Supporting discussions with applicants around the benefits of engaging in DPR and how DPR can act a transformative process.</w:t>
            </w:r>
          </w:p>
          <w:p w:rsidR="0069147A" w:rsidRPr="001A7CBC" w:rsidRDefault="0069147A" w:rsidP="00A333CD">
            <w:pPr>
              <w:pStyle w:val="Bullet1"/>
              <w:rPr>
                <w:rFonts w:cs="Arial"/>
              </w:rPr>
            </w:pPr>
            <w:r w:rsidRPr="001A7CBC">
              <w:rPr>
                <w:rFonts w:cs="Arial"/>
              </w:rPr>
              <w:t>Support for institutions to manage an applicant’s interaction with the DPR process, where the applicant is homeless</w:t>
            </w:r>
            <w:r w:rsidR="00A64387" w:rsidRPr="001A7CBC">
              <w:rPr>
                <w:rFonts w:cs="Arial"/>
              </w:rPr>
              <w:t xml:space="preserve"> or has recently left care</w:t>
            </w:r>
            <w:r w:rsidRPr="001A7CBC">
              <w:rPr>
                <w:rFonts w:cs="Arial"/>
              </w:rPr>
              <w:t>.</w:t>
            </w:r>
          </w:p>
          <w:p w:rsidR="0069147A" w:rsidRPr="00574E03" w:rsidRDefault="0069147A" w:rsidP="00A333CD">
            <w:pPr>
              <w:pStyle w:val="Bullet1"/>
              <w:rPr>
                <w:rFonts w:cs="Arial"/>
              </w:rPr>
            </w:pPr>
            <w:r w:rsidRPr="00F31AA6">
              <w:rPr>
                <w:rFonts w:cs="Arial"/>
              </w:rPr>
              <w:t xml:space="preserve">Advice on how to factor in </w:t>
            </w:r>
            <w:r w:rsidR="001437D3" w:rsidRPr="00F31AA6">
              <w:rPr>
                <w:rFonts w:cs="Arial"/>
              </w:rPr>
              <w:t>COVID</w:t>
            </w:r>
            <w:r w:rsidR="00AB6546" w:rsidRPr="00574E03">
              <w:rPr>
                <w:rFonts w:cs="Arial"/>
              </w:rPr>
              <w:t>-19</w:t>
            </w:r>
            <w:r w:rsidRPr="00574E03">
              <w:rPr>
                <w:rFonts w:cs="Arial"/>
              </w:rPr>
              <w:t xml:space="preserve"> related restrictions and limitations on DPR, whilst also aligning with applicant expectations.</w:t>
            </w:r>
          </w:p>
          <w:p w:rsidR="00F03357" w:rsidRPr="00574E03" w:rsidRDefault="0069147A" w:rsidP="00B7164A">
            <w:pPr>
              <w:pStyle w:val="Bullet1"/>
              <w:rPr>
                <w:rFonts w:cs="Arial"/>
                <w:b/>
              </w:rPr>
            </w:pPr>
            <w:r w:rsidRPr="00574E03">
              <w:rPr>
                <w:rFonts w:cs="Arial"/>
              </w:rPr>
              <w:t>Guidance on options NGIs can consider offering to applicants where financial capacity is limited, or where the DPR contact for the institution has limitations on how they can engage with the process (due to disability, CALD etc</w:t>
            </w:r>
            <w:r w:rsidR="00AB6546" w:rsidRPr="00574E03">
              <w:rPr>
                <w:rFonts w:cs="Arial"/>
              </w:rPr>
              <w:t>.</w:t>
            </w:r>
            <w:r w:rsidRPr="00574E03">
              <w:rPr>
                <w:rFonts w:cs="Arial"/>
              </w:rPr>
              <w:t>). Complementing this guidance with information on how the institution can have related discussions with applicants without being perceived as disingenuous.</w:t>
            </w:r>
          </w:p>
        </w:tc>
      </w:tr>
    </w:tbl>
    <w:p w:rsidR="004D17E8" w:rsidRPr="00574E03" w:rsidRDefault="004D17E8" w:rsidP="00F63C55">
      <w:pPr>
        <w:spacing w:before="0" w:after="0"/>
        <w:rPr>
          <w:rFonts w:cs="Arial"/>
          <w:highlight w:val="yellow"/>
        </w:rPr>
      </w:pPr>
    </w:p>
    <w:tbl>
      <w:tblPr>
        <w:tblStyle w:val="TableGrid"/>
        <w:tblW w:w="0" w:type="auto"/>
        <w:tblLook w:val="04A0" w:firstRow="1" w:lastRow="0" w:firstColumn="1" w:lastColumn="0" w:noHBand="0" w:noVBand="1"/>
        <w:tblCaption w:val="SOLUTION 4.5. While this paper explores the needs of Indigenous applicants, and applicants with disability, in some detail, are there measures that should be considered to ensure the diverse needs of other unique applicant cohorts are met?"/>
        <w:tblDescription w:val="For example, to address known barriers that prevent care leavers, child migrants, Culturally and Linguistically Diverse (CALD), and lesbian, gay, bisexual, transgender, queer and intersex applicants from engaging in a DPR?"/>
      </w:tblPr>
      <w:tblGrid>
        <w:gridCol w:w="9486"/>
      </w:tblGrid>
      <w:tr w:rsidR="00A31624" w:rsidRPr="00574E03" w:rsidTr="00A31624">
        <w:tc>
          <w:tcPr>
            <w:tcW w:w="9628" w:type="dxa"/>
          </w:tcPr>
          <w:p w:rsidR="001C5A18" w:rsidRPr="00271AE1" w:rsidRDefault="00271AE1" w:rsidP="00271AE1">
            <w:pPr>
              <w:tabs>
                <w:tab w:val="left" w:pos="1701"/>
              </w:tabs>
              <w:rPr>
                <w:rFonts w:cs="Arial"/>
              </w:rPr>
            </w:pPr>
            <w:r>
              <w:rPr>
                <w:rFonts w:cs="Arial"/>
                <w:b/>
              </w:rPr>
              <w:t xml:space="preserve">OPTION 4.5: </w:t>
            </w:r>
            <w:r w:rsidR="001C5A18" w:rsidRPr="00271AE1">
              <w:rPr>
                <w:rFonts w:cs="Arial"/>
                <w:b/>
              </w:rPr>
              <w:t>While</w:t>
            </w:r>
            <w:r w:rsidR="006C452E" w:rsidRPr="00271AE1">
              <w:rPr>
                <w:rFonts w:cs="Arial"/>
                <w:b/>
              </w:rPr>
              <w:t xml:space="preserve"> this paper explores</w:t>
            </w:r>
            <w:r w:rsidR="001C5A18" w:rsidRPr="00271AE1">
              <w:rPr>
                <w:rFonts w:cs="Arial"/>
                <w:b/>
              </w:rPr>
              <w:t xml:space="preserve"> the needs of </w:t>
            </w:r>
            <w:r w:rsidR="00B7164A" w:rsidRPr="00271AE1">
              <w:rPr>
                <w:rFonts w:cs="Arial"/>
                <w:b/>
              </w:rPr>
              <w:t xml:space="preserve">Indigenous </w:t>
            </w:r>
            <w:r w:rsidR="001C5A18" w:rsidRPr="00271AE1">
              <w:rPr>
                <w:rFonts w:cs="Arial"/>
                <w:b/>
              </w:rPr>
              <w:t>applicants, and applicants with disability</w:t>
            </w:r>
            <w:r w:rsidR="006C452E" w:rsidRPr="00271AE1">
              <w:rPr>
                <w:rFonts w:cs="Arial"/>
                <w:b/>
              </w:rPr>
              <w:t>,</w:t>
            </w:r>
            <w:r w:rsidR="001C5A18" w:rsidRPr="00271AE1">
              <w:rPr>
                <w:rFonts w:cs="Arial"/>
                <w:b/>
              </w:rPr>
              <w:t xml:space="preserve"> in some detail, are there measures that should be considered to ensure the diverse needs of other unique applicant cohorts?</w:t>
            </w:r>
          </w:p>
          <w:p w:rsidR="00A31624" w:rsidRPr="001A7CBC" w:rsidRDefault="001C5A18" w:rsidP="00B7164A">
            <w:pPr>
              <w:pStyle w:val="ListParagraph"/>
              <w:numPr>
                <w:ilvl w:val="0"/>
                <w:numId w:val="0"/>
              </w:numPr>
              <w:tabs>
                <w:tab w:val="left" w:pos="1701"/>
              </w:tabs>
              <w:ind w:left="17"/>
              <w:contextualSpacing w:val="0"/>
              <w:rPr>
                <w:rFonts w:cs="Arial"/>
              </w:rPr>
            </w:pPr>
            <w:r w:rsidRPr="00536581">
              <w:rPr>
                <w:rFonts w:cs="Arial"/>
                <w:b/>
              </w:rPr>
              <w:t>For example, to address known barriers that prevent care leavers, child migrants, Culturally and Linguistically Diverse (CALD)</w:t>
            </w:r>
            <w:r w:rsidRPr="001A7CBC">
              <w:rPr>
                <w:rFonts w:cs="Arial"/>
                <w:b/>
              </w:rPr>
              <w:t>, and lesbian, gay, bisexual, transgender</w:t>
            </w:r>
            <w:r w:rsidR="00B7164A">
              <w:rPr>
                <w:rFonts w:cs="Arial"/>
                <w:b/>
              </w:rPr>
              <w:t>, queer</w:t>
            </w:r>
            <w:r w:rsidRPr="001A7CBC">
              <w:rPr>
                <w:rFonts w:cs="Arial"/>
                <w:b/>
              </w:rPr>
              <w:t xml:space="preserve"> and intersex applicants from engaging in a DPR?</w:t>
            </w:r>
          </w:p>
        </w:tc>
      </w:tr>
    </w:tbl>
    <w:p w:rsidR="00A31624" w:rsidRPr="00574E03" w:rsidRDefault="00A31624" w:rsidP="00F63C55">
      <w:pPr>
        <w:spacing w:before="0" w:after="0"/>
        <w:rPr>
          <w:rFonts w:cs="Arial"/>
          <w:highlight w:val="yellow"/>
        </w:rPr>
      </w:pPr>
    </w:p>
    <w:tbl>
      <w:tblPr>
        <w:tblStyle w:val="TableGrid"/>
        <w:tblW w:w="0" w:type="auto"/>
        <w:tblLook w:val="04A0" w:firstRow="1" w:lastRow="0" w:firstColumn="1" w:lastColumn="0" w:noHBand="0" w:noVBand="1"/>
        <w:tblCaption w:val="SOLUTION 4.6. Are there alternate solutions not considered above under Action Area 5, which are achievable within the scope and intent of the Scheme?"/>
        <w:tblDescription w:val="SOLUTION 4.6. Are there alternate solutions not considered above under Action Area 5, which are achievable within the scope and intent of the Scheme?"/>
      </w:tblPr>
      <w:tblGrid>
        <w:gridCol w:w="9486"/>
      </w:tblGrid>
      <w:tr w:rsidR="008249BC" w:rsidRPr="00574E03" w:rsidTr="001C5A18">
        <w:trPr>
          <w:trHeight w:val="960"/>
        </w:trPr>
        <w:tc>
          <w:tcPr>
            <w:tcW w:w="9616" w:type="dxa"/>
            <w:vAlign w:val="center"/>
          </w:tcPr>
          <w:p w:rsidR="008249BC" w:rsidRPr="00271AE1" w:rsidRDefault="00271AE1" w:rsidP="00271AE1">
            <w:pPr>
              <w:tabs>
                <w:tab w:val="left" w:pos="1701"/>
              </w:tabs>
              <w:rPr>
                <w:rFonts w:cs="Arial"/>
              </w:rPr>
            </w:pPr>
            <w:r>
              <w:rPr>
                <w:rFonts w:cs="Arial"/>
                <w:b/>
              </w:rPr>
              <w:t xml:space="preserve">OPTION 4.6: </w:t>
            </w:r>
            <w:r w:rsidR="008249BC" w:rsidRPr="00271AE1">
              <w:rPr>
                <w:rFonts w:cs="Arial"/>
                <w:b/>
              </w:rPr>
              <w:t xml:space="preserve">Are there alternate </w:t>
            </w:r>
            <w:r w:rsidR="00A5715B" w:rsidRPr="00271AE1">
              <w:rPr>
                <w:rFonts w:cs="Arial"/>
                <w:b/>
              </w:rPr>
              <w:t>options</w:t>
            </w:r>
            <w:r w:rsidR="007F711A" w:rsidRPr="00271AE1">
              <w:rPr>
                <w:rFonts w:cs="Arial"/>
                <w:b/>
              </w:rPr>
              <w:t xml:space="preserve"> </w:t>
            </w:r>
            <w:r w:rsidR="008249BC" w:rsidRPr="00271AE1">
              <w:rPr>
                <w:rFonts w:cs="Arial"/>
                <w:b/>
              </w:rPr>
              <w:t xml:space="preserve">not considered above under Action Area 5, </w:t>
            </w:r>
            <w:r w:rsidR="008D0503" w:rsidRPr="00271AE1">
              <w:rPr>
                <w:rFonts w:cs="Arial"/>
                <w:b/>
              </w:rPr>
              <w:t>which</w:t>
            </w:r>
            <w:r w:rsidR="00212657" w:rsidRPr="00271AE1">
              <w:rPr>
                <w:rFonts w:cs="Arial"/>
                <w:b/>
              </w:rPr>
              <w:t xml:space="preserve"> are achievable within the scope and intent of the Scheme?</w:t>
            </w:r>
          </w:p>
        </w:tc>
      </w:tr>
    </w:tbl>
    <w:p w:rsidR="00830EE4" w:rsidRDefault="00830EE4"/>
    <w:tbl>
      <w:tblPr>
        <w:tblStyle w:val="TableGrid"/>
        <w:tblW w:w="0" w:type="auto"/>
        <w:tblLook w:val="04A0" w:firstRow="1" w:lastRow="0" w:firstColumn="1" w:lastColumn="0" w:noHBand="0" w:noVBand="1"/>
        <w:tblCaption w:val="SOLUTION 4.6. Are there alternate solutions not considered above under Action Area 5, which are achievable within the scope and intent of the Scheme?"/>
        <w:tblDescription w:val="SOLUTION 4.6. Are there alternate solutions not considered above under Action Area 5, which are achievable within the scope and intent of the Scheme?"/>
      </w:tblPr>
      <w:tblGrid>
        <w:gridCol w:w="9486"/>
      </w:tblGrid>
      <w:tr w:rsidR="0058468E" w:rsidRPr="00574E03" w:rsidTr="000E771B">
        <w:trPr>
          <w:trHeight w:val="1215"/>
        </w:trPr>
        <w:tc>
          <w:tcPr>
            <w:tcW w:w="9628" w:type="dxa"/>
            <w:shd w:val="clear" w:color="auto" w:fill="90AF3E"/>
            <w:vAlign w:val="center"/>
          </w:tcPr>
          <w:p w:rsidR="007E5B84" w:rsidRPr="00574E03" w:rsidRDefault="0058468E" w:rsidP="0083340B">
            <w:pPr>
              <w:pStyle w:val="Heading4"/>
              <w:outlineLvl w:val="3"/>
              <w:rPr>
                <w:rFonts w:cs="Arial"/>
              </w:rPr>
            </w:pPr>
            <w:bookmarkStart w:id="35" w:name="_Toc84426048"/>
            <w:r w:rsidRPr="00574E03">
              <w:rPr>
                <w:rFonts w:cs="Arial"/>
              </w:rPr>
              <w:t>Action Area</w:t>
            </w:r>
            <w:r w:rsidR="00262AFD" w:rsidRPr="00574E03">
              <w:rPr>
                <w:rFonts w:cs="Arial"/>
              </w:rPr>
              <w:t xml:space="preserve"> </w:t>
            </w:r>
            <w:r w:rsidR="000E4330" w:rsidRPr="00574E03">
              <w:rPr>
                <w:rFonts w:cs="Arial"/>
              </w:rPr>
              <w:t>5</w:t>
            </w:r>
            <w:bookmarkEnd w:id="35"/>
          </w:p>
          <w:p w:rsidR="0058468E" w:rsidRPr="00574E03" w:rsidRDefault="0058468E" w:rsidP="004F6A24">
            <w:pPr>
              <w:pStyle w:val="Heading5"/>
              <w:ind w:firstLine="0"/>
              <w:outlineLvl w:val="4"/>
            </w:pPr>
            <w:bookmarkStart w:id="36" w:name="_Toc84426049"/>
            <w:r w:rsidRPr="00574E03">
              <w:t>Ongoing feedback mechanisms to encourage the continuous improvement of DPR</w:t>
            </w:r>
            <w:bookmarkEnd w:id="36"/>
          </w:p>
        </w:tc>
      </w:tr>
    </w:tbl>
    <w:p w:rsidR="00053176" w:rsidRPr="00574E03" w:rsidRDefault="00910EB2" w:rsidP="00545660">
      <w:pPr>
        <w:spacing w:before="240" w:after="200"/>
        <w:rPr>
          <w:rFonts w:cs="Arial"/>
          <w:b/>
          <w:sz w:val="28"/>
          <w:szCs w:val="28"/>
        </w:rPr>
      </w:pPr>
      <w:r w:rsidRPr="00574E03">
        <w:rPr>
          <w:rFonts w:cs="Arial"/>
          <w:b/>
          <w:sz w:val="28"/>
          <w:szCs w:val="28"/>
        </w:rPr>
        <w:t xml:space="preserve">Action Area 5: </w:t>
      </w:r>
      <w:r w:rsidR="00A5715B">
        <w:rPr>
          <w:rFonts w:cs="Arial"/>
          <w:b/>
          <w:sz w:val="28"/>
          <w:szCs w:val="28"/>
        </w:rPr>
        <w:t>Options</w:t>
      </w:r>
    </w:p>
    <w:p w:rsidR="001C5CB6" w:rsidRPr="00574E03" w:rsidRDefault="001C5CB6" w:rsidP="001C5A18">
      <w:pPr>
        <w:rPr>
          <w:rFonts w:cs="Arial"/>
        </w:rPr>
      </w:pPr>
      <w:r w:rsidRPr="00574E03">
        <w:rPr>
          <w:rFonts w:cs="Arial"/>
        </w:rPr>
        <w:t xml:space="preserve">To address </w:t>
      </w:r>
      <w:r w:rsidRPr="00574E03">
        <w:rPr>
          <w:rFonts w:cs="Arial"/>
          <w:b/>
        </w:rPr>
        <w:t>Action Area 5</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5.1. Introduce professional practice workshops for Redress Support Services, to facilitate sharing of DPR good practice, peer to peer learning and improved oversight and improvement of DPR."/>
      </w:tblPr>
      <w:tblGrid>
        <w:gridCol w:w="9486"/>
      </w:tblGrid>
      <w:tr w:rsidR="000E4330" w:rsidRPr="00574E03" w:rsidTr="000E4330">
        <w:tc>
          <w:tcPr>
            <w:tcW w:w="9628" w:type="dxa"/>
          </w:tcPr>
          <w:p w:rsidR="000E4330" w:rsidRPr="00271AE1" w:rsidRDefault="00271AE1" w:rsidP="00271AE1">
            <w:pPr>
              <w:tabs>
                <w:tab w:val="left" w:pos="1680"/>
              </w:tabs>
              <w:rPr>
                <w:rFonts w:cs="Arial"/>
                <w:b/>
              </w:rPr>
            </w:pPr>
            <w:r>
              <w:rPr>
                <w:rFonts w:cs="Arial"/>
                <w:b/>
              </w:rPr>
              <w:t xml:space="preserve">OPTION 5.1 </w:t>
            </w:r>
            <w:r w:rsidR="00F63C55" w:rsidRPr="00271AE1">
              <w:rPr>
                <w:rFonts w:cs="Arial"/>
                <w:b/>
              </w:rPr>
              <w:t>Introduce professional practice workshops for Redress Support Services</w:t>
            </w:r>
            <w:r w:rsidR="00AE4BD0" w:rsidRPr="00271AE1">
              <w:rPr>
                <w:rFonts w:cs="Arial"/>
                <w:b/>
              </w:rPr>
              <w:t>, to facilitate sharing of DPR good practice, peer to peer learning and improved oversight and i</w:t>
            </w:r>
            <w:r w:rsidR="00F63C55" w:rsidRPr="00271AE1">
              <w:rPr>
                <w:rFonts w:cs="Arial"/>
                <w:b/>
              </w:rPr>
              <w:t>mprovement of DPR.</w:t>
            </w:r>
          </w:p>
        </w:tc>
      </w:tr>
    </w:tbl>
    <w:p w:rsidR="00F63C55" w:rsidRPr="00574E03" w:rsidRDefault="00F63C55" w:rsidP="00F63C55">
      <w:pPr>
        <w:spacing w:before="0" w:after="0"/>
        <w:rPr>
          <w:rFonts w:cs="Arial"/>
          <w:sz w:val="23"/>
          <w:szCs w:val="23"/>
        </w:rPr>
      </w:pPr>
    </w:p>
    <w:tbl>
      <w:tblPr>
        <w:tblStyle w:val="TableGrid"/>
        <w:tblW w:w="0" w:type="auto"/>
        <w:tblLook w:val="04A0" w:firstRow="1" w:lastRow="0" w:firstColumn="1" w:lastColumn="0" w:noHBand="0" w:noVBand="1"/>
        <w:tblCaption w:val="SOLUTION 5.2. Introduce an annual Community of Practice (CoP) forum between key institutional representatives involved with DPR, including representatives from participating government and non government institutions, to identify and share good practice relating to DPR through peer learning."/>
      </w:tblPr>
      <w:tblGrid>
        <w:gridCol w:w="9486"/>
      </w:tblGrid>
      <w:tr w:rsidR="00F63C55" w:rsidRPr="00574E03" w:rsidTr="00E36381">
        <w:tc>
          <w:tcPr>
            <w:tcW w:w="9628" w:type="dxa"/>
          </w:tcPr>
          <w:p w:rsidR="00F63C55" w:rsidRPr="00271AE1" w:rsidRDefault="00271AE1" w:rsidP="00271AE1">
            <w:pPr>
              <w:tabs>
                <w:tab w:val="left" w:pos="1680"/>
              </w:tabs>
              <w:rPr>
                <w:rFonts w:cs="Arial"/>
                <w:b/>
              </w:rPr>
            </w:pPr>
            <w:r>
              <w:rPr>
                <w:rFonts w:cs="Arial"/>
                <w:b/>
              </w:rPr>
              <w:t xml:space="preserve">OPTION 5.2 </w:t>
            </w:r>
            <w:r w:rsidR="00454E5A" w:rsidRPr="00271AE1">
              <w:rPr>
                <w:rFonts w:cs="Arial"/>
                <w:b/>
              </w:rPr>
              <w:t xml:space="preserve">Introduce an annual </w:t>
            </w:r>
            <w:r w:rsidR="00F63C55" w:rsidRPr="00271AE1">
              <w:rPr>
                <w:rFonts w:cs="Arial"/>
                <w:b/>
              </w:rPr>
              <w:t>Community of Practice (CoP) fo</w:t>
            </w:r>
            <w:r w:rsidR="00454E5A" w:rsidRPr="00271AE1">
              <w:rPr>
                <w:rFonts w:cs="Arial"/>
                <w:b/>
              </w:rPr>
              <w:t xml:space="preserve">rum </w:t>
            </w:r>
            <w:r w:rsidR="00F63C55" w:rsidRPr="00271AE1">
              <w:rPr>
                <w:rFonts w:cs="Arial"/>
                <w:b/>
              </w:rPr>
              <w:t xml:space="preserve">between key </w:t>
            </w:r>
            <w:r w:rsidR="00454E5A" w:rsidRPr="00271AE1">
              <w:rPr>
                <w:rFonts w:cs="Arial"/>
                <w:b/>
              </w:rPr>
              <w:t xml:space="preserve">institutional </w:t>
            </w:r>
            <w:r w:rsidR="00F63C55" w:rsidRPr="00271AE1">
              <w:rPr>
                <w:rFonts w:cs="Arial"/>
                <w:b/>
              </w:rPr>
              <w:t xml:space="preserve">representatives involved with DPR, </w:t>
            </w:r>
            <w:r w:rsidR="00454E5A" w:rsidRPr="00271AE1">
              <w:rPr>
                <w:rFonts w:cs="Arial"/>
                <w:b/>
              </w:rPr>
              <w:t xml:space="preserve">including representatives </w:t>
            </w:r>
            <w:r w:rsidR="00F63C55" w:rsidRPr="00271AE1">
              <w:rPr>
                <w:rFonts w:cs="Arial"/>
                <w:b/>
              </w:rPr>
              <w:t xml:space="preserve">from participating government </w:t>
            </w:r>
            <w:r w:rsidR="00454E5A" w:rsidRPr="00271AE1">
              <w:rPr>
                <w:rFonts w:cs="Arial"/>
                <w:b/>
              </w:rPr>
              <w:t xml:space="preserve">and </w:t>
            </w:r>
            <w:r w:rsidR="00AB6546" w:rsidRPr="00271AE1">
              <w:rPr>
                <w:rFonts w:cs="Arial"/>
                <w:b/>
              </w:rPr>
              <w:t>n</w:t>
            </w:r>
            <w:r w:rsidR="00454E5A" w:rsidRPr="00271AE1">
              <w:rPr>
                <w:rFonts w:cs="Arial"/>
                <w:b/>
              </w:rPr>
              <w:t>on</w:t>
            </w:r>
            <w:r w:rsidR="00AB6546" w:rsidRPr="00271AE1">
              <w:rPr>
                <w:rFonts w:cs="Arial"/>
                <w:b/>
              </w:rPr>
              <w:noBreakHyphen/>
            </w:r>
            <w:r w:rsidR="00454E5A" w:rsidRPr="00271AE1">
              <w:rPr>
                <w:rFonts w:cs="Arial"/>
                <w:b/>
              </w:rPr>
              <w:t xml:space="preserve">government institutions, to identify and share good practice relating to DPR </w:t>
            </w:r>
            <w:r w:rsidR="00134FA5" w:rsidRPr="00271AE1">
              <w:rPr>
                <w:rFonts w:cs="Arial"/>
                <w:b/>
              </w:rPr>
              <w:t>through peer learning.</w:t>
            </w:r>
          </w:p>
        </w:tc>
      </w:tr>
    </w:tbl>
    <w:p w:rsidR="00E976BE" w:rsidRPr="00574E03" w:rsidRDefault="00E976BE" w:rsidP="00E976BE">
      <w:pPr>
        <w:spacing w:before="0" w:after="0"/>
        <w:rPr>
          <w:rFonts w:cs="Arial"/>
        </w:rPr>
      </w:pPr>
    </w:p>
    <w:tbl>
      <w:tblPr>
        <w:tblStyle w:val="TableGrid"/>
        <w:tblW w:w="0" w:type="auto"/>
        <w:tblLook w:val="04A0" w:firstRow="1" w:lastRow="0" w:firstColumn="1" w:lastColumn="0" w:noHBand="0" w:noVBand="1"/>
        <w:tblCaption w:val="SOLUTION 5.3. Continuing to inform the DPR continuous improvement process through the ongoing collection and analysis of key themes of DPR feedback "/>
        <w:tblDescription w:val="Through:&#10;• the Inter-jurisdictional Committee&#10;• calls from applicants to the Scheme’s Contact Team&#10;• the Scheme’s Redress Support Services and Counselling and Psychological Care providers&#10;• dedicated complaints mechanisms&#10;• NGI responses to the DPR Annual Reporting process; and&#10;the types of questions raised by institutions during the DPR Immersion Training.&#10;"/>
      </w:tblPr>
      <w:tblGrid>
        <w:gridCol w:w="9486"/>
      </w:tblGrid>
      <w:tr w:rsidR="00910C55" w:rsidRPr="00574E03" w:rsidTr="00E36381">
        <w:trPr>
          <w:trHeight w:val="960"/>
        </w:trPr>
        <w:tc>
          <w:tcPr>
            <w:tcW w:w="9628" w:type="dxa"/>
            <w:vAlign w:val="center"/>
          </w:tcPr>
          <w:p w:rsidR="00910C55" w:rsidRPr="00271AE1" w:rsidRDefault="00271AE1" w:rsidP="00271AE1">
            <w:pPr>
              <w:tabs>
                <w:tab w:val="left" w:pos="1680"/>
              </w:tabs>
              <w:rPr>
                <w:rFonts w:cs="Arial"/>
                <w:b/>
              </w:rPr>
            </w:pPr>
            <w:r>
              <w:rPr>
                <w:rFonts w:cs="Arial"/>
                <w:b/>
              </w:rPr>
              <w:lastRenderedPageBreak/>
              <w:t xml:space="preserve">OPTION 5.3 </w:t>
            </w:r>
            <w:r w:rsidR="00910C55" w:rsidRPr="00271AE1">
              <w:rPr>
                <w:rFonts w:cs="Arial"/>
                <w:b/>
              </w:rPr>
              <w:t xml:space="preserve">Continuing </w:t>
            </w:r>
            <w:r w:rsidR="00454E5A" w:rsidRPr="00271AE1">
              <w:rPr>
                <w:rFonts w:cs="Arial"/>
                <w:b/>
              </w:rPr>
              <w:t xml:space="preserve">to inform the DPR continuous improvement process through the </w:t>
            </w:r>
            <w:r w:rsidR="00910C55" w:rsidRPr="00271AE1">
              <w:rPr>
                <w:rFonts w:cs="Arial"/>
                <w:b/>
              </w:rPr>
              <w:t xml:space="preserve">ongoing collection and analysis of key themes of DPR feedback received via: </w:t>
            </w:r>
          </w:p>
          <w:p w:rsidR="00C10772" w:rsidRPr="00574E03" w:rsidRDefault="00C10772" w:rsidP="00C10772">
            <w:pPr>
              <w:pStyle w:val="Bullet1"/>
              <w:rPr>
                <w:rFonts w:cs="Arial"/>
              </w:rPr>
            </w:pPr>
            <w:r w:rsidRPr="00574E03">
              <w:rPr>
                <w:rFonts w:cs="Arial"/>
              </w:rPr>
              <w:t>the Inter</w:t>
            </w:r>
            <w:r>
              <w:rPr>
                <w:rFonts w:cs="Arial"/>
              </w:rPr>
              <w:t>-j</w:t>
            </w:r>
            <w:r w:rsidRPr="00574E03">
              <w:rPr>
                <w:rFonts w:cs="Arial"/>
              </w:rPr>
              <w:t>urisdictional Committee</w:t>
            </w:r>
          </w:p>
          <w:p w:rsidR="00C10772" w:rsidRPr="00574E03" w:rsidRDefault="00C10772" w:rsidP="00C10772">
            <w:pPr>
              <w:pStyle w:val="Bullet1"/>
              <w:rPr>
                <w:rFonts w:cs="Arial"/>
              </w:rPr>
            </w:pPr>
            <w:r w:rsidRPr="00574E03">
              <w:rPr>
                <w:rFonts w:cs="Arial"/>
              </w:rPr>
              <w:t>calls from applicants to the Scheme’s Contact Team</w:t>
            </w:r>
          </w:p>
          <w:p w:rsidR="00C10772" w:rsidRPr="00574E03" w:rsidRDefault="00C10772" w:rsidP="00C10772">
            <w:pPr>
              <w:pStyle w:val="Bullet1"/>
              <w:rPr>
                <w:rFonts w:cs="Arial"/>
              </w:rPr>
            </w:pPr>
            <w:r w:rsidRPr="00574E03">
              <w:rPr>
                <w:rFonts w:cs="Arial"/>
              </w:rPr>
              <w:t>the Scheme’s Redress Support Services and Counselling and Psychological Care providers</w:t>
            </w:r>
          </w:p>
          <w:p w:rsidR="00C10772" w:rsidRPr="00574E03" w:rsidRDefault="00C10772" w:rsidP="00C10772">
            <w:pPr>
              <w:pStyle w:val="Bullet1"/>
              <w:rPr>
                <w:rFonts w:cs="Arial"/>
              </w:rPr>
            </w:pPr>
            <w:r w:rsidRPr="00574E03">
              <w:rPr>
                <w:rFonts w:cs="Arial"/>
              </w:rPr>
              <w:t>dedicated complaints mechanisms</w:t>
            </w:r>
          </w:p>
          <w:p w:rsidR="00C10772" w:rsidRPr="00574E03" w:rsidRDefault="00C10772" w:rsidP="00C10772">
            <w:pPr>
              <w:pStyle w:val="Bullet1"/>
              <w:rPr>
                <w:rFonts w:cs="Arial"/>
              </w:rPr>
            </w:pPr>
            <w:r w:rsidRPr="00574E03">
              <w:rPr>
                <w:rFonts w:cs="Arial"/>
              </w:rPr>
              <w:t>NGI responses to the DPR Annual Reporting process; and</w:t>
            </w:r>
          </w:p>
          <w:p w:rsidR="00910C55" w:rsidRPr="00574E03" w:rsidRDefault="00C10772" w:rsidP="00C10772">
            <w:pPr>
              <w:pStyle w:val="Bullet1"/>
              <w:rPr>
                <w:rFonts w:cs="Arial"/>
              </w:rPr>
            </w:pPr>
            <w:r w:rsidRPr="00574E03">
              <w:rPr>
                <w:rFonts w:cs="Arial"/>
              </w:rPr>
              <w:t>the types of questions raised by institutions during the DPR Immersion Training.</w:t>
            </w:r>
          </w:p>
        </w:tc>
      </w:tr>
    </w:tbl>
    <w:p w:rsidR="00910C55" w:rsidRPr="00574E03" w:rsidRDefault="00910C55" w:rsidP="00134FA5">
      <w:pPr>
        <w:spacing w:before="0" w:after="0"/>
        <w:rPr>
          <w:rFonts w:cs="Arial"/>
          <w:highlight w:val="yellow"/>
        </w:rPr>
      </w:pPr>
    </w:p>
    <w:tbl>
      <w:tblPr>
        <w:tblStyle w:val="TableGrid"/>
        <w:tblW w:w="0" w:type="auto"/>
        <w:tblLook w:val="04A0" w:firstRow="1" w:lastRow="0" w:firstColumn="1" w:lastColumn="0" w:noHBand="0" w:noVBand="1"/>
        <w:tblCaption w:val="SOLUTION 5.4. Ongoing analysis and synthesis of applicant feedback gained through the dedicated liaison officer role proposed under Solution 2.2"/>
      </w:tblPr>
      <w:tblGrid>
        <w:gridCol w:w="9486"/>
      </w:tblGrid>
      <w:tr w:rsidR="00454E5A" w:rsidRPr="00574E03" w:rsidTr="00E36381">
        <w:tc>
          <w:tcPr>
            <w:tcW w:w="9628" w:type="dxa"/>
          </w:tcPr>
          <w:p w:rsidR="00454E5A" w:rsidRPr="00271AE1" w:rsidRDefault="00271AE1" w:rsidP="00271AE1">
            <w:pPr>
              <w:tabs>
                <w:tab w:val="left" w:pos="1680"/>
              </w:tabs>
              <w:rPr>
                <w:rFonts w:cs="Arial"/>
                <w:b/>
              </w:rPr>
            </w:pPr>
            <w:r>
              <w:rPr>
                <w:rFonts w:cs="Arial"/>
                <w:b/>
              </w:rPr>
              <w:t xml:space="preserve">OPTION 5.4 </w:t>
            </w:r>
            <w:r w:rsidR="00454E5A" w:rsidRPr="00271AE1">
              <w:rPr>
                <w:rFonts w:cs="Arial"/>
                <w:b/>
              </w:rPr>
              <w:t xml:space="preserve">Ongoing analysis and synthesis of applicant feedback gained through the dedicated liaison officer role under </w:t>
            </w:r>
            <w:r>
              <w:rPr>
                <w:rFonts w:cs="Arial"/>
                <w:b/>
              </w:rPr>
              <w:t>Option 2.2.</w:t>
            </w:r>
          </w:p>
        </w:tc>
      </w:tr>
    </w:tbl>
    <w:p w:rsidR="00454E5A" w:rsidRPr="00574E03" w:rsidRDefault="00454E5A" w:rsidP="00454E5A">
      <w:pPr>
        <w:spacing w:before="0" w:after="0"/>
        <w:rPr>
          <w:rFonts w:cs="Arial"/>
          <w:highlight w:val="yellow"/>
        </w:rPr>
      </w:pPr>
    </w:p>
    <w:tbl>
      <w:tblPr>
        <w:tblStyle w:val="TableGrid"/>
        <w:tblW w:w="9628" w:type="dxa"/>
        <w:tblLook w:val="04A0" w:firstRow="1" w:lastRow="0" w:firstColumn="1" w:lastColumn="0" w:noHBand="0" w:noVBand="1"/>
        <w:tblCaption w:val="SOLUTION 5.5. Are there alternate solutions not considered above under Action Area 5 that are achievable within the scope and intent of the Scheme?"/>
      </w:tblPr>
      <w:tblGrid>
        <w:gridCol w:w="9628"/>
      </w:tblGrid>
      <w:tr w:rsidR="000E4330" w:rsidRPr="00574E03" w:rsidTr="00830EE4">
        <w:trPr>
          <w:trHeight w:val="960"/>
        </w:trPr>
        <w:tc>
          <w:tcPr>
            <w:tcW w:w="9628" w:type="dxa"/>
            <w:vAlign w:val="center"/>
          </w:tcPr>
          <w:p w:rsidR="000E4330" w:rsidRPr="00271AE1" w:rsidRDefault="00271AE1" w:rsidP="00271AE1">
            <w:pPr>
              <w:tabs>
                <w:tab w:val="left" w:pos="1680"/>
              </w:tabs>
              <w:rPr>
                <w:rFonts w:cs="Arial"/>
                <w:b/>
              </w:rPr>
            </w:pPr>
            <w:r>
              <w:rPr>
                <w:rFonts w:cs="Arial"/>
                <w:b/>
              </w:rPr>
              <w:t xml:space="preserve">OPTION 5.5 </w:t>
            </w:r>
            <w:r w:rsidR="000E4330" w:rsidRPr="00271AE1">
              <w:rPr>
                <w:rFonts w:cs="Arial"/>
                <w:b/>
              </w:rPr>
              <w:t xml:space="preserve">Are there alternate </w:t>
            </w:r>
            <w:r w:rsidR="00A5715B" w:rsidRPr="00271AE1">
              <w:rPr>
                <w:rFonts w:cs="Arial"/>
                <w:b/>
              </w:rPr>
              <w:t>options</w:t>
            </w:r>
            <w:r w:rsidR="007F711A" w:rsidRPr="00271AE1">
              <w:rPr>
                <w:rFonts w:cs="Arial"/>
                <w:b/>
              </w:rPr>
              <w:t xml:space="preserve"> </w:t>
            </w:r>
            <w:r w:rsidR="000E4330" w:rsidRPr="00271AE1">
              <w:rPr>
                <w:rFonts w:cs="Arial"/>
                <w:b/>
              </w:rPr>
              <w:t>not considered above under Action Area 5 that are achievable within the scope and intent of the Scheme?</w:t>
            </w:r>
          </w:p>
        </w:tc>
      </w:tr>
    </w:tbl>
    <w:p w:rsidR="00830EE4" w:rsidRDefault="00830EE4"/>
    <w:tbl>
      <w:tblPr>
        <w:tblStyle w:val="TableGrid"/>
        <w:tblW w:w="9654" w:type="dxa"/>
        <w:tblLook w:val="04A0" w:firstRow="1" w:lastRow="0" w:firstColumn="1" w:lastColumn="0" w:noHBand="0" w:noVBand="1"/>
        <w:tblCaption w:val="SOLUTION 5.5. Are there alternate solutions not considered above under Action Area 5 that are achievable within the scope and intent of the Scheme?"/>
      </w:tblPr>
      <w:tblGrid>
        <w:gridCol w:w="9654"/>
      </w:tblGrid>
      <w:tr w:rsidR="0058468E" w:rsidRPr="00574E03" w:rsidTr="00830EE4">
        <w:trPr>
          <w:trHeight w:val="1124"/>
        </w:trPr>
        <w:tc>
          <w:tcPr>
            <w:tcW w:w="9654" w:type="dxa"/>
            <w:shd w:val="clear" w:color="auto" w:fill="90AF3E"/>
            <w:vAlign w:val="center"/>
          </w:tcPr>
          <w:p w:rsidR="007E5B84" w:rsidRPr="00574E03" w:rsidRDefault="0058468E" w:rsidP="007C3401">
            <w:pPr>
              <w:pStyle w:val="Heading4"/>
              <w:outlineLvl w:val="3"/>
              <w:rPr>
                <w:rFonts w:cs="Arial"/>
              </w:rPr>
            </w:pPr>
            <w:bookmarkStart w:id="37" w:name="_Toc84426050"/>
            <w:r w:rsidRPr="00574E03">
              <w:rPr>
                <w:rFonts w:cs="Arial"/>
              </w:rPr>
              <w:t>Action Area</w:t>
            </w:r>
            <w:r w:rsidR="00262AFD" w:rsidRPr="00574E03">
              <w:rPr>
                <w:rFonts w:cs="Arial"/>
              </w:rPr>
              <w:t xml:space="preserve"> </w:t>
            </w:r>
            <w:r w:rsidR="001C5CB6" w:rsidRPr="00574E03">
              <w:rPr>
                <w:rFonts w:cs="Arial"/>
              </w:rPr>
              <w:t>6</w:t>
            </w:r>
            <w:bookmarkEnd w:id="37"/>
          </w:p>
          <w:p w:rsidR="0058468E" w:rsidRPr="00574E03" w:rsidRDefault="00A17028" w:rsidP="004F6A24">
            <w:pPr>
              <w:pStyle w:val="Heading5"/>
              <w:ind w:firstLine="0"/>
              <w:outlineLvl w:val="4"/>
            </w:pPr>
            <w:bookmarkStart w:id="38" w:name="_Ongoing_Reporting_and"/>
            <w:bookmarkStart w:id="39" w:name="_Toc84426051"/>
            <w:bookmarkEnd w:id="38"/>
            <w:r w:rsidRPr="00574E03">
              <w:t>Ongoing Reporting and oversight of DPR by the Scheme’s Inter</w:t>
            </w:r>
            <w:r w:rsidR="002D1285" w:rsidRPr="00574E03">
              <w:t>-</w:t>
            </w:r>
            <w:r w:rsidR="00D83CC4">
              <w:t>j</w:t>
            </w:r>
            <w:r w:rsidRPr="00574E03">
              <w:t>urisdictional Committee</w:t>
            </w:r>
            <w:r w:rsidR="000559F5" w:rsidRPr="00574E03">
              <w:t xml:space="preserve"> (IJC)</w:t>
            </w:r>
            <w:bookmarkEnd w:id="39"/>
          </w:p>
        </w:tc>
      </w:tr>
    </w:tbl>
    <w:p w:rsidR="009E6E3D" w:rsidRPr="00574E03" w:rsidRDefault="00910EB2" w:rsidP="009E6E3D">
      <w:pPr>
        <w:spacing w:before="240" w:after="200"/>
        <w:rPr>
          <w:rFonts w:cs="Arial"/>
          <w:b/>
          <w:sz w:val="28"/>
          <w:szCs w:val="28"/>
        </w:rPr>
      </w:pPr>
      <w:r w:rsidRPr="00574E03">
        <w:rPr>
          <w:rFonts w:cs="Arial"/>
          <w:b/>
          <w:sz w:val="28"/>
          <w:szCs w:val="28"/>
        </w:rPr>
        <w:t xml:space="preserve">Action Area 6: </w:t>
      </w:r>
      <w:r w:rsidR="009E6E3D" w:rsidRPr="00574E03">
        <w:rPr>
          <w:rFonts w:cs="Arial"/>
          <w:b/>
          <w:sz w:val="28"/>
          <w:szCs w:val="28"/>
        </w:rPr>
        <w:t>Known barriers and general feedback</w:t>
      </w:r>
    </w:p>
    <w:p w:rsidR="00C9043C" w:rsidRPr="00574E03" w:rsidRDefault="00C9043C" w:rsidP="00C9043C">
      <w:pPr>
        <w:rPr>
          <w:rFonts w:cs="Arial"/>
        </w:rPr>
      </w:pPr>
      <w:r w:rsidRPr="00574E03">
        <w:rPr>
          <w:rFonts w:cs="Arial"/>
        </w:rPr>
        <w:t xml:space="preserve">The Scheme’s available data on DPR is limited beyond the applicant’s acceptance of the DPR component of </w:t>
      </w:r>
      <w:r w:rsidR="0034411D">
        <w:rPr>
          <w:rFonts w:cs="Arial"/>
        </w:rPr>
        <w:t>r</w:t>
      </w:r>
      <w:r w:rsidRPr="00574E03">
        <w:rPr>
          <w:rFonts w:cs="Arial"/>
        </w:rPr>
        <w:t>edress in their Acceptance of Offer document.</w:t>
      </w:r>
    </w:p>
    <w:p w:rsidR="00C9043C" w:rsidRPr="00574E03" w:rsidRDefault="00C9043C" w:rsidP="00C9043C">
      <w:pPr>
        <w:rPr>
          <w:rFonts w:cs="Arial"/>
        </w:rPr>
      </w:pPr>
      <w:r w:rsidRPr="00574E03">
        <w:rPr>
          <w:rFonts w:cs="Arial"/>
        </w:rPr>
        <w:t>Outside of this, the Scheme relies on institutions to report annually, at the end of each financial year, on applicant DPR outcomes, as legislated under the DPR Framework.</w:t>
      </w:r>
    </w:p>
    <w:p w:rsidR="00C9043C" w:rsidRPr="00574E03" w:rsidRDefault="00C9043C" w:rsidP="00C9043C">
      <w:pPr>
        <w:rPr>
          <w:rFonts w:cs="Arial"/>
        </w:rPr>
      </w:pPr>
      <w:r w:rsidRPr="00574E03">
        <w:rPr>
          <w:rFonts w:cs="Arial"/>
        </w:rPr>
        <w:t>The DPR Annual Reporting process ask</w:t>
      </w:r>
      <w:r w:rsidR="00AA76DF" w:rsidRPr="00574E03">
        <w:rPr>
          <w:rFonts w:cs="Arial"/>
        </w:rPr>
        <w:t>s</w:t>
      </w:r>
      <w:r w:rsidRPr="00574E03">
        <w:rPr>
          <w:rFonts w:cs="Arial"/>
        </w:rPr>
        <w:t xml:space="preserve"> institutions to advise the Scheme about each DPR request</w:t>
      </w:r>
      <w:r w:rsidRPr="00574E03">
        <w:rPr>
          <w:rFonts w:cs="Arial"/>
          <w:b/>
          <w:bCs/>
        </w:rPr>
        <w:t xml:space="preserve"> </w:t>
      </w:r>
      <w:r w:rsidRPr="00574E03">
        <w:rPr>
          <w:rFonts w:cs="Arial"/>
        </w:rPr>
        <w:t>that the institution (or representative if reporting on behalf of a participating group) has received in the previous 12 months.</w:t>
      </w:r>
      <w:r w:rsidR="00A2710B" w:rsidRPr="00574E03">
        <w:rPr>
          <w:rFonts w:cs="Arial"/>
        </w:rPr>
        <w:t xml:space="preserve"> Institutions are specifically asked to report on:</w:t>
      </w:r>
    </w:p>
    <w:p w:rsidR="00A2710B" w:rsidRPr="00574E03" w:rsidRDefault="00D96DFF" w:rsidP="00A2710B">
      <w:pPr>
        <w:pStyle w:val="Bullet1"/>
        <w:rPr>
          <w:rFonts w:cs="Arial"/>
        </w:rPr>
      </w:pPr>
      <w:r w:rsidRPr="00574E03">
        <w:rPr>
          <w:rFonts w:cs="Arial"/>
        </w:rPr>
        <w:t>t</w:t>
      </w:r>
      <w:r w:rsidR="00A2710B" w:rsidRPr="00574E03">
        <w:rPr>
          <w:rFonts w:cs="Arial"/>
        </w:rPr>
        <w:t>he applicant’s unique identifier (a numerical string allocated by the Scheme)</w:t>
      </w:r>
    </w:p>
    <w:p w:rsidR="00C9043C" w:rsidRPr="00574E03" w:rsidRDefault="00D96DFF" w:rsidP="00A2710B">
      <w:pPr>
        <w:pStyle w:val="Bullet1"/>
        <w:rPr>
          <w:rFonts w:cs="Arial"/>
        </w:rPr>
      </w:pPr>
      <w:r w:rsidRPr="00574E03">
        <w:rPr>
          <w:rFonts w:cs="Arial"/>
        </w:rPr>
        <w:t>t</w:t>
      </w:r>
      <w:r w:rsidR="00A2710B" w:rsidRPr="00574E03">
        <w:rPr>
          <w:rFonts w:cs="Arial"/>
        </w:rPr>
        <w:t>he d</w:t>
      </w:r>
      <w:r w:rsidR="00C9043C" w:rsidRPr="00574E03">
        <w:rPr>
          <w:rFonts w:cs="Arial"/>
        </w:rPr>
        <w:t xml:space="preserve">ate </w:t>
      </w:r>
      <w:r w:rsidR="00A2710B" w:rsidRPr="00574E03">
        <w:rPr>
          <w:rFonts w:cs="Arial"/>
        </w:rPr>
        <w:t xml:space="preserve">the </w:t>
      </w:r>
      <w:r w:rsidR="00C9043C" w:rsidRPr="00574E03">
        <w:rPr>
          <w:rFonts w:cs="Arial"/>
        </w:rPr>
        <w:t xml:space="preserve">survivor made contact </w:t>
      </w:r>
      <w:r w:rsidR="00A2710B" w:rsidRPr="00574E03">
        <w:rPr>
          <w:rFonts w:cs="Arial"/>
        </w:rPr>
        <w:t>with institution to request DPR</w:t>
      </w:r>
    </w:p>
    <w:p w:rsidR="00C9043C" w:rsidRPr="00574E03" w:rsidRDefault="00D96DFF" w:rsidP="00A2710B">
      <w:pPr>
        <w:pStyle w:val="Bullet1"/>
        <w:rPr>
          <w:rFonts w:cs="Arial"/>
        </w:rPr>
      </w:pPr>
      <w:r w:rsidRPr="00574E03">
        <w:rPr>
          <w:rFonts w:cs="Arial"/>
        </w:rPr>
        <w:t>t</w:t>
      </w:r>
      <w:r w:rsidR="00A2710B" w:rsidRPr="00574E03">
        <w:rPr>
          <w:rFonts w:cs="Arial"/>
        </w:rPr>
        <w:t>he d</w:t>
      </w:r>
      <w:r w:rsidR="00C9043C" w:rsidRPr="00574E03">
        <w:rPr>
          <w:rFonts w:cs="Arial"/>
        </w:rPr>
        <w:t xml:space="preserve">ate </w:t>
      </w:r>
      <w:r w:rsidR="00A2710B" w:rsidRPr="00574E03">
        <w:rPr>
          <w:rFonts w:cs="Arial"/>
        </w:rPr>
        <w:t>the DPR was completed</w:t>
      </w:r>
    </w:p>
    <w:p w:rsidR="00C9043C" w:rsidRPr="00574E03" w:rsidRDefault="00D96DFF" w:rsidP="00A2710B">
      <w:pPr>
        <w:pStyle w:val="Bullet1"/>
        <w:rPr>
          <w:rFonts w:eastAsia="Times New Roman" w:cs="Arial"/>
        </w:rPr>
      </w:pPr>
      <w:r w:rsidRPr="00574E03">
        <w:rPr>
          <w:rFonts w:eastAsia="Times New Roman" w:cs="Arial"/>
        </w:rPr>
        <w:t>t</w:t>
      </w:r>
      <w:r w:rsidR="00A2710B" w:rsidRPr="00574E03">
        <w:rPr>
          <w:rFonts w:eastAsia="Times New Roman" w:cs="Arial"/>
        </w:rPr>
        <w:t>he t</w:t>
      </w:r>
      <w:r w:rsidR="00C9043C" w:rsidRPr="00574E03">
        <w:rPr>
          <w:rFonts w:eastAsia="Times New Roman" w:cs="Arial"/>
        </w:rPr>
        <w:t xml:space="preserve">ime between the date </w:t>
      </w:r>
      <w:r w:rsidR="00A2710B" w:rsidRPr="00574E03">
        <w:rPr>
          <w:rFonts w:eastAsia="Times New Roman" w:cs="Arial"/>
        </w:rPr>
        <w:t xml:space="preserve">the </w:t>
      </w:r>
      <w:r w:rsidR="00C9043C" w:rsidRPr="00574E03">
        <w:rPr>
          <w:rFonts w:eastAsia="Times New Roman" w:cs="Arial"/>
        </w:rPr>
        <w:t>survivor made contact with institution to request DPR</w:t>
      </w:r>
      <w:r w:rsidR="00A2710B" w:rsidRPr="00574E03">
        <w:rPr>
          <w:rFonts w:eastAsia="Times New Roman" w:cs="Arial"/>
        </w:rPr>
        <w:t>,</w:t>
      </w:r>
      <w:r w:rsidR="00C9043C" w:rsidRPr="00574E03">
        <w:rPr>
          <w:rFonts w:eastAsia="Times New Roman" w:cs="Arial"/>
        </w:rPr>
        <w:t xml:space="preserve"> and</w:t>
      </w:r>
      <w:r w:rsidR="00A2710B" w:rsidRPr="00574E03">
        <w:rPr>
          <w:rFonts w:eastAsia="Times New Roman" w:cs="Arial"/>
        </w:rPr>
        <w:t xml:space="preserve"> the</w:t>
      </w:r>
      <w:r w:rsidR="00C9043C" w:rsidRPr="00574E03">
        <w:rPr>
          <w:rFonts w:eastAsia="Times New Roman" w:cs="Arial"/>
        </w:rPr>
        <w:t xml:space="preserve"> date </w:t>
      </w:r>
      <w:r w:rsidR="00A2710B" w:rsidRPr="00574E03">
        <w:rPr>
          <w:rFonts w:eastAsia="Times New Roman" w:cs="Arial"/>
        </w:rPr>
        <w:t>the DPR was completed (calendar days)</w:t>
      </w:r>
    </w:p>
    <w:p w:rsidR="00C9043C" w:rsidRPr="00574E03" w:rsidRDefault="00D96DFF" w:rsidP="00A2710B">
      <w:pPr>
        <w:pStyle w:val="Bullet1"/>
        <w:rPr>
          <w:rFonts w:cs="Arial"/>
        </w:rPr>
      </w:pPr>
      <w:r w:rsidRPr="00574E03">
        <w:rPr>
          <w:rFonts w:cs="Arial"/>
        </w:rPr>
        <w:t>t</w:t>
      </w:r>
      <w:r w:rsidR="00A2710B" w:rsidRPr="00574E03">
        <w:rPr>
          <w:rFonts w:cs="Arial"/>
        </w:rPr>
        <w:t>he type of DPR requested</w:t>
      </w:r>
    </w:p>
    <w:p w:rsidR="00C9043C" w:rsidRPr="00574E03" w:rsidRDefault="00D96DFF" w:rsidP="00A2710B">
      <w:pPr>
        <w:pStyle w:val="Bullet1"/>
        <w:rPr>
          <w:rFonts w:cs="Arial"/>
        </w:rPr>
      </w:pPr>
      <w:r w:rsidRPr="00574E03">
        <w:rPr>
          <w:rFonts w:cs="Arial"/>
        </w:rPr>
        <w:t>t</w:t>
      </w:r>
      <w:r w:rsidR="00A2710B" w:rsidRPr="00574E03">
        <w:rPr>
          <w:rFonts w:cs="Arial"/>
        </w:rPr>
        <w:t>he t</w:t>
      </w:r>
      <w:r w:rsidR="00C9043C" w:rsidRPr="00574E03">
        <w:rPr>
          <w:rFonts w:cs="Arial"/>
        </w:rPr>
        <w:t xml:space="preserve">ype </w:t>
      </w:r>
      <w:r w:rsidR="00A2710B" w:rsidRPr="00574E03">
        <w:rPr>
          <w:rFonts w:cs="Arial"/>
        </w:rPr>
        <w:t>of DPR completed (this could differ to the applicant’s request)</w:t>
      </w:r>
    </w:p>
    <w:p w:rsidR="00C9043C" w:rsidRPr="00574E03" w:rsidRDefault="00D96DFF" w:rsidP="00AF697C">
      <w:pPr>
        <w:pStyle w:val="Bullet1"/>
        <w:rPr>
          <w:rFonts w:cs="Arial"/>
        </w:rPr>
      </w:pPr>
      <w:r w:rsidRPr="00574E03">
        <w:rPr>
          <w:rFonts w:cs="Arial"/>
        </w:rPr>
        <w:t>a</w:t>
      </w:r>
      <w:r w:rsidR="00A2710B" w:rsidRPr="00574E03">
        <w:rPr>
          <w:rFonts w:cs="Arial"/>
        </w:rPr>
        <w:t>dditional c</w:t>
      </w:r>
      <w:r w:rsidR="00C9043C" w:rsidRPr="00574E03">
        <w:rPr>
          <w:rFonts w:cs="Arial"/>
        </w:rPr>
        <w:t>omments</w:t>
      </w:r>
      <w:r w:rsidR="00A2710B" w:rsidRPr="00574E03">
        <w:rPr>
          <w:rFonts w:cs="Arial"/>
        </w:rPr>
        <w:t xml:space="preserve"> and feedback</w:t>
      </w:r>
    </w:p>
    <w:p w:rsidR="00C9043C" w:rsidRPr="00574E03" w:rsidRDefault="00D96DFF" w:rsidP="00A2710B">
      <w:pPr>
        <w:pStyle w:val="Bullet1"/>
        <w:rPr>
          <w:rFonts w:cs="Arial"/>
        </w:rPr>
      </w:pPr>
      <w:r w:rsidRPr="00574E03">
        <w:rPr>
          <w:rFonts w:cs="Arial"/>
        </w:rPr>
        <w:t>t</w:t>
      </w:r>
      <w:r w:rsidR="00A2710B" w:rsidRPr="00574E03">
        <w:rPr>
          <w:rFonts w:cs="Arial"/>
        </w:rPr>
        <w:t>he s</w:t>
      </w:r>
      <w:r w:rsidR="00C9043C" w:rsidRPr="00574E03">
        <w:rPr>
          <w:rFonts w:cs="Arial"/>
        </w:rPr>
        <w:t xml:space="preserve">ummary of total </w:t>
      </w:r>
      <w:r w:rsidRPr="00574E03">
        <w:rPr>
          <w:rFonts w:cs="Arial"/>
        </w:rPr>
        <w:t>n</w:t>
      </w:r>
      <w:r w:rsidR="00C9043C" w:rsidRPr="00574E03">
        <w:rPr>
          <w:rFonts w:cs="Arial"/>
        </w:rPr>
        <w:t xml:space="preserve">umber of DPRs requested, and total Number of DPRs completed by </w:t>
      </w:r>
      <w:r w:rsidR="00A2710B" w:rsidRPr="00574E03">
        <w:rPr>
          <w:rFonts w:cs="Arial"/>
        </w:rPr>
        <w:t>the institution in the reporting period.</w:t>
      </w:r>
    </w:p>
    <w:p w:rsidR="00A2710B" w:rsidRPr="00574E03" w:rsidRDefault="00A2710B" w:rsidP="00C9043C">
      <w:pPr>
        <w:rPr>
          <w:rFonts w:cs="Arial"/>
        </w:rPr>
      </w:pPr>
      <w:r w:rsidRPr="00574E03">
        <w:rPr>
          <w:rFonts w:cs="Arial"/>
        </w:rPr>
        <w:lastRenderedPageBreak/>
        <w:t>DPR Annual Reporting is a manual process for institutions, impacted by</w:t>
      </w:r>
      <w:r w:rsidR="007C2052" w:rsidRPr="00574E03">
        <w:rPr>
          <w:rFonts w:cs="Arial"/>
        </w:rPr>
        <w:t>:</w:t>
      </w:r>
      <w:r w:rsidRPr="00574E03">
        <w:rPr>
          <w:rFonts w:cs="Arial"/>
        </w:rPr>
        <w:t xml:space="preserve"> changes in institutional staff and appropriate handover of DPR information for the reporting period</w:t>
      </w:r>
      <w:r w:rsidR="007C2052" w:rsidRPr="00574E03">
        <w:rPr>
          <w:rFonts w:cs="Arial"/>
        </w:rPr>
        <w:t>;</w:t>
      </w:r>
      <w:r w:rsidRPr="00574E03">
        <w:rPr>
          <w:rFonts w:cs="Arial"/>
        </w:rPr>
        <w:t xml:space="preserve"> human error in reporting incorrect applicant identifiers</w:t>
      </w:r>
      <w:r w:rsidR="007C2052" w:rsidRPr="00574E03">
        <w:rPr>
          <w:rFonts w:cs="Arial"/>
        </w:rPr>
        <w:t>;</w:t>
      </w:r>
      <w:r w:rsidRPr="00574E03">
        <w:rPr>
          <w:rFonts w:cs="Arial"/>
        </w:rPr>
        <w:t xml:space="preserve"> and the institutions record keeping practices.</w:t>
      </w:r>
    </w:p>
    <w:p w:rsidR="007C2052" w:rsidRPr="00574E03" w:rsidRDefault="007C2052" w:rsidP="00C9043C">
      <w:pPr>
        <w:rPr>
          <w:rFonts w:cs="Arial"/>
        </w:rPr>
      </w:pPr>
      <w:r w:rsidRPr="00574E03">
        <w:rPr>
          <w:rFonts w:cs="Arial"/>
        </w:rPr>
        <w:t>Meaningful data on access and uptake on DPR is therefore only available on an annual basis.</w:t>
      </w:r>
    </w:p>
    <w:p w:rsidR="007C2052" w:rsidRPr="00574E03" w:rsidRDefault="007C2052" w:rsidP="00C9043C">
      <w:pPr>
        <w:rPr>
          <w:rFonts w:cs="Arial"/>
        </w:rPr>
      </w:pPr>
      <w:r w:rsidRPr="00574E03">
        <w:rPr>
          <w:rFonts w:cs="Arial"/>
        </w:rPr>
        <w:t>For many institutions, particularly those with large numbers of applications, the process is resource intensive and onerous.</w:t>
      </w:r>
    </w:p>
    <w:p w:rsidR="00010DB3" w:rsidRPr="00574E03" w:rsidRDefault="00910EB2" w:rsidP="00545660">
      <w:pPr>
        <w:spacing w:before="240" w:after="200"/>
        <w:rPr>
          <w:rFonts w:cs="Arial"/>
          <w:b/>
          <w:sz w:val="28"/>
          <w:szCs w:val="28"/>
        </w:rPr>
      </w:pPr>
      <w:r w:rsidRPr="00574E03">
        <w:rPr>
          <w:rFonts w:cs="Arial"/>
          <w:b/>
          <w:sz w:val="28"/>
          <w:szCs w:val="28"/>
        </w:rPr>
        <w:t xml:space="preserve">Action Area 6: </w:t>
      </w:r>
      <w:r w:rsidR="00A5715B">
        <w:rPr>
          <w:rFonts w:cs="Arial"/>
          <w:b/>
          <w:sz w:val="28"/>
          <w:szCs w:val="28"/>
        </w:rPr>
        <w:t>Options</w:t>
      </w:r>
    </w:p>
    <w:p w:rsidR="001C5CB6" w:rsidRPr="00574E03" w:rsidRDefault="001C5CB6" w:rsidP="002D1285">
      <w:pPr>
        <w:rPr>
          <w:rFonts w:cs="Arial"/>
        </w:rPr>
      </w:pPr>
      <w:r w:rsidRPr="00574E03">
        <w:rPr>
          <w:rFonts w:cs="Arial"/>
        </w:rPr>
        <w:t xml:space="preserve">To address </w:t>
      </w:r>
      <w:r w:rsidRPr="00574E03">
        <w:rPr>
          <w:rFonts w:cs="Arial"/>
          <w:b/>
        </w:rPr>
        <w:t>Action Area 6</w:t>
      </w:r>
      <w:r w:rsidRPr="00574E03">
        <w:rPr>
          <w:rFonts w:cs="Arial"/>
        </w:rPr>
        <w:t xml:space="preserve">, the Scheme seeks stakeholder feedback on implementing the following </w:t>
      </w:r>
      <w:r w:rsidR="00A5715B">
        <w:rPr>
          <w:rFonts w:cs="Arial"/>
        </w:rPr>
        <w:t>options</w:t>
      </w:r>
      <w:r w:rsidRPr="00574E03">
        <w:rPr>
          <w:rFonts w:cs="Arial"/>
        </w:rPr>
        <w:t>:</w:t>
      </w:r>
    </w:p>
    <w:tbl>
      <w:tblPr>
        <w:tblStyle w:val="TableGrid"/>
        <w:tblW w:w="0" w:type="auto"/>
        <w:tblLook w:val="04A0" w:firstRow="1" w:lastRow="0" w:firstColumn="1" w:lastColumn="0" w:noHBand="0" w:noVBand="1"/>
        <w:tblCaption w:val="SOLUTION 6.1. Build system enhancements into the Scheme’s existing institutional portal, whereby institutions are required to record updates relating to an applicant’s engagement with the DPR process across the year."/>
        <w:tblDescription w:val="• • These system enhancements will:&#10;- enable automation of DPR reporting by institutions as it occurs&#10;- ensure that point in time data is available to the Scheme as needed, including for DPR Annual Reporting requirement&#10;- improve availability of the evidence base that will be used to inform oversight of DPR outcomes as well as policy settings&#10;- enable point in time analysis of how an applicant’s acceptance of DPR translates into the DPR process starting, as well as completion.&#10;6.1.1 Use the automated DPR data identified under Solution 6.1 to build detailed reports that drill down to specific Scheme applicant demographics, for example, uptake by indigenous applicants and applicants with disability, as well as other diverse applicant cohorts.&#10;6.1.2 Development of a report combining the DPR data sets, and provision to the Scheme’s Inter-jurisdictional Committee (IJC) on a quarterly basis.&#10;The quarterly report will include identification of the key themes arising from the data, providing the IJC with improved oversight on DPR related outcomes that enable evaluation of the DPR policy settings and specific areas for improvement.&#10;&#10;"/>
      </w:tblPr>
      <w:tblGrid>
        <w:gridCol w:w="9486"/>
      </w:tblGrid>
      <w:tr w:rsidR="007C2052" w:rsidRPr="00574E03" w:rsidTr="00AF697C">
        <w:trPr>
          <w:trHeight w:val="960"/>
        </w:trPr>
        <w:tc>
          <w:tcPr>
            <w:tcW w:w="9628" w:type="dxa"/>
            <w:vAlign w:val="center"/>
          </w:tcPr>
          <w:p w:rsidR="007C2052" w:rsidRPr="00271AE1" w:rsidRDefault="00271AE1" w:rsidP="00271AE1">
            <w:pPr>
              <w:tabs>
                <w:tab w:val="left" w:pos="1701"/>
              </w:tabs>
              <w:rPr>
                <w:rFonts w:cs="Arial"/>
                <w:b/>
              </w:rPr>
            </w:pPr>
            <w:r>
              <w:rPr>
                <w:rFonts w:cs="Arial"/>
                <w:b/>
              </w:rPr>
              <w:t xml:space="preserve">OPTION 6.1 </w:t>
            </w:r>
            <w:r w:rsidR="007C2052" w:rsidRPr="00271AE1">
              <w:rPr>
                <w:rFonts w:cs="Arial"/>
                <w:b/>
              </w:rPr>
              <w:t>Build system enhancements into the Scheme’s existing institutional portal, whereby institutions are required to record updates relating to an applicant’s engagement with the DPR process across the year.</w:t>
            </w:r>
          </w:p>
          <w:p w:rsidR="007262FA" w:rsidRPr="00574E03" w:rsidRDefault="007C2052" w:rsidP="008D4CF6">
            <w:pPr>
              <w:pStyle w:val="Bullet1"/>
              <w:rPr>
                <w:rFonts w:cs="Arial"/>
              </w:rPr>
            </w:pPr>
            <w:r w:rsidRPr="00574E03">
              <w:rPr>
                <w:rFonts w:cs="Arial"/>
              </w:rPr>
              <w:t>These system enhancements will</w:t>
            </w:r>
            <w:r w:rsidR="007262FA" w:rsidRPr="00574E03">
              <w:rPr>
                <w:rFonts w:cs="Arial"/>
              </w:rPr>
              <w:t>:</w:t>
            </w:r>
          </w:p>
          <w:p w:rsidR="007262FA" w:rsidRPr="00574E03" w:rsidRDefault="00D96DFF" w:rsidP="005B7C42">
            <w:pPr>
              <w:pStyle w:val="Bullet2"/>
              <w:rPr>
                <w:rFonts w:cs="Arial"/>
              </w:rPr>
            </w:pPr>
            <w:r w:rsidRPr="00574E03">
              <w:rPr>
                <w:rFonts w:cs="Arial"/>
              </w:rPr>
              <w:t>e</w:t>
            </w:r>
            <w:r w:rsidR="007262FA" w:rsidRPr="00574E03">
              <w:rPr>
                <w:rFonts w:cs="Arial"/>
              </w:rPr>
              <w:t xml:space="preserve">nable </w:t>
            </w:r>
            <w:r w:rsidR="007C2052" w:rsidRPr="00574E03">
              <w:rPr>
                <w:rFonts w:cs="Arial"/>
              </w:rPr>
              <w:t>automation of DPR reporting by institutions as it occurs</w:t>
            </w:r>
          </w:p>
          <w:p w:rsidR="001C4807" w:rsidRPr="00574E03" w:rsidRDefault="00D96DFF" w:rsidP="00A31624">
            <w:pPr>
              <w:pStyle w:val="Bullet2"/>
              <w:rPr>
                <w:rFonts w:cs="Arial"/>
              </w:rPr>
            </w:pPr>
            <w:r w:rsidRPr="00574E03">
              <w:rPr>
                <w:rFonts w:cs="Arial"/>
              </w:rPr>
              <w:t>e</w:t>
            </w:r>
            <w:r w:rsidR="007262FA" w:rsidRPr="00574E03">
              <w:rPr>
                <w:rFonts w:cs="Arial"/>
              </w:rPr>
              <w:t>nsure</w:t>
            </w:r>
            <w:r w:rsidR="007C2052" w:rsidRPr="00574E03">
              <w:rPr>
                <w:rFonts w:cs="Arial"/>
              </w:rPr>
              <w:t xml:space="preserve"> that point in time data is available to the Scheme as needed, including for DPR Annual Reporting r</w:t>
            </w:r>
            <w:r w:rsidR="001C4807" w:rsidRPr="00574E03">
              <w:rPr>
                <w:rFonts w:cs="Arial"/>
              </w:rPr>
              <w:t>equirement</w:t>
            </w:r>
          </w:p>
          <w:p w:rsidR="007262FA" w:rsidRPr="00574E03" w:rsidRDefault="00D96DFF" w:rsidP="00A31624">
            <w:pPr>
              <w:pStyle w:val="Bullet2"/>
              <w:rPr>
                <w:rFonts w:cs="Arial"/>
                <w:b/>
              </w:rPr>
            </w:pPr>
            <w:r w:rsidRPr="00574E03">
              <w:rPr>
                <w:rFonts w:cs="Arial"/>
              </w:rPr>
              <w:t>i</w:t>
            </w:r>
            <w:r w:rsidR="007262FA" w:rsidRPr="00574E03">
              <w:rPr>
                <w:rFonts w:cs="Arial"/>
              </w:rPr>
              <w:t>mprove availability of the evidence base that will be used</w:t>
            </w:r>
            <w:r w:rsidR="001C4807" w:rsidRPr="00574E03">
              <w:rPr>
                <w:rFonts w:cs="Arial"/>
              </w:rPr>
              <w:t xml:space="preserve"> to inform</w:t>
            </w:r>
            <w:r w:rsidR="007C2052" w:rsidRPr="00574E03">
              <w:rPr>
                <w:rFonts w:cs="Arial"/>
              </w:rPr>
              <w:t xml:space="preserve"> oversight of DPR outcomes</w:t>
            </w:r>
            <w:r w:rsidRPr="00574E03">
              <w:rPr>
                <w:rFonts w:cs="Arial"/>
              </w:rPr>
              <w:t xml:space="preserve"> as well as policy settings</w:t>
            </w:r>
          </w:p>
          <w:p w:rsidR="007C2052" w:rsidRPr="005C7D27" w:rsidRDefault="00D96DFF" w:rsidP="00A31624">
            <w:pPr>
              <w:pStyle w:val="Bullet2"/>
              <w:rPr>
                <w:rFonts w:cs="Arial"/>
                <w:b/>
              </w:rPr>
            </w:pPr>
            <w:r w:rsidRPr="00574E03">
              <w:rPr>
                <w:rFonts w:cs="Arial"/>
              </w:rPr>
              <w:t>e</w:t>
            </w:r>
            <w:r w:rsidR="001C4807" w:rsidRPr="00574E03">
              <w:rPr>
                <w:rFonts w:cs="Arial"/>
              </w:rPr>
              <w:t xml:space="preserve">nable </w:t>
            </w:r>
            <w:r w:rsidR="007C2052" w:rsidRPr="00574E03">
              <w:rPr>
                <w:rFonts w:cs="Arial"/>
              </w:rPr>
              <w:t xml:space="preserve">point in time analysis of how an </w:t>
            </w:r>
            <w:r w:rsidR="001C4807" w:rsidRPr="00574E03">
              <w:rPr>
                <w:rFonts w:cs="Arial"/>
              </w:rPr>
              <w:t>applicant’s</w:t>
            </w:r>
            <w:r w:rsidR="007C2052" w:rsidRPr="00574E03">
              <w:rPr>
                <w:rFonts w:cs="Arial"/>
              </w:rPr>
              <w:t xml:space="preserve"> acceptance of DPR translates into the</w:t>
            </w:r>
            <w:r w:rsidR="001C4807" w:rsidRPr="00574E03">
              <w:rPr>
                <w:rFonts w:cs="Arial"/>
              </w:rPr>
              <w:t xml:space="preserve"> DPR process starting, as well as completion.</w:t>
            </w:r>
          </w:p>
          <w:p w:rsidR="00942AA1" w:rsidRDefault="00942AA1" w:rsidP="005C7D27">
            <w:pPr>
              <w:pStyle w:val="Bullet2"/>
              <w:numPr>
                <w:ilvl w:val="0"/>
                <w:numId w:val="0"/>
              </w:numPr>
              <w:ind w:left="613" w:hanging="613"/>
              <w:rPr>
                <w:rFonts w:cs="Arial"/>
                <w:b/>
              </w:rPr>
            </w:pPr>
            <w:r>
              <w:rPr>
                <w:rFonts w:cs="Arial"/>
                <w:b/>
              </w:rPr>
              <w:t>6.1.1</w:t>
            </w:r>
            <w:r>
              <w:rPr>
                <w:rFonts w:cs="Arial"/>
                <w:b/>
              </w:rPr>
              <w:tab/>
            </w:r>
            <w:r w:rsidRPr="00574E03">
              <w:rPr>
                <w:rFonts w:cs="Arial"/>
                <w:b/>
              </w:rPr>
              <w:t xml:space="preserve">Use the automated DPR data identified under </w:t>
            </w:r>
            <w:hyperlink w:anchor="_Ongoing_Reporting_and" w:history="1">
              <w:r w:rsidRPr="00CF4EEC">
                <w:rPr>
                  <w:rStyle w:val="Strong"/>
                  <w:rFonts w:cs="Arial"/>
                </w:rPr>
                <w:t>Solution 6.1</w:t>
              </w:r>
            </w:hyperlink>
            <w:r w:rsidRPr="00CF4EEC">
              <w:rPr>
                <w:rFonts w:cs="Arial"/>
                <w:b/>
              </w:rPr>
              <w:t xml:space="preserve"> to build detailed reports that drill down to specific Scheme applicant demographics, for example, uptake by indigenous applicants and applicants with disability, as well as other diverse applicant cohorts.</w:t>
            </w:r>
          </w:p>
          <w:p w:rsidR="00942AA1" w:rsidRPr="00574E03" w:rsidRDefault="00942AA1" w:rsidP="005C7D27">
            <w:pPr>
              <w:pStyle w:val="Bullet2"/>
              <w:numPr>
                <w:ilvl w:val="0"/>
                <w:numId w:val="0"/>
              </w:numPr>
              <w:ind w:left="613" w:hanging="613"/>
              <w:rPr>
                <w:rFonts w:cs="Arial"/>
                <w:b/>
              </w:rPr>
            </w:pPr>
            <w:r>
              <w:rPr>
                <w:rFonts w:cs="Arial"/>
                <w:b/>
              </w:rPr>
              <w:t>6.1.2</w:t>
            </w:r>
            <w:r>
              <w:rPr>
                <w:rFonts w:cs="Arial"/>
                <w:b/>
              </w:rPr>
              <w:tab/>
            </w:r>
            <w:r w:rsidRPr="00574E03">
              <w:rPr>
                <w:rFonts w:cs="Arial"/>
                <w:b/>
              </w:rPr>
              <w:t>Development of a report combining the DPR data sets, and provision to the Scheme’s Inter</w:t>
            </w:r>
            <w:r>
              <w:rPr>
                <w:rFonts w:cs="Arial"/>
                <w:b/>
              </w:rPr>
              <w:t>-j</w:t>
            </w:r>
            <w:r w:rsidRPr="00574E03">
              <w:rPr>
                <w:rFonts w:cs="Arial"/>
                <w:b/>
              </w:rPr>
              <w:t>urisdictional Committee (IJC) on a quarterly basis.</w:t>
            </w:r>
          </w:p>
          <w:p w:rsidR="00942AA1" w:rsidRPr="00574E03" w:rsidRDefault="00942AA1" w:rsidP="005C7D27">
            <w:pPr>
              <w:pStyle w:val="Bullet2"/>
              <w:numPr>
                <w:ilvl w:val="0"/>
                <w:numId w:val="0"/>
              </w:numPr>
              <w:ind w:left="613"/>
              <w:rPr>
                <w:rFonts w:cs="Arial"/>
                <w:b/>
              </w:rPr>
            </w:pPr>
            <w:r w:rsidRPr="00574E03">
              <w:rPr>
                <w:rFonts w:cs="Arial"/>
                <w:szCs w:val="22"/>
              </w:rPr>
              <w:t>The quarterly report will include identification of the key themes arising from the data, providing the IJC with improved oversight on DPR related outcomes that enable evaluation of the DPR policy settings and specific areas for improvement.</w:t>
            </w:r>
          </w:p>
        </w:tc>
      </w:tr>
    </w:tbl>
    <w:p w:rsidR="00485F0B" w:rsidRDefault="00485F0B" w:rsidP="00830EE4">
      <w:pPr>
        <w:tabs>
          <w:tab w:val="left" w:pos="1701"/>
        </w:tabs>
        <w:spacing w:before="0" w:after="0"/>
        <w:rPr>
          <w:rFonts w:cs="Arial"/>
          <w:b/>
        </w:rPr>
      </w:pPr>
      <w:bookmarkStart w:id="40" w:name="_Attachment_A_-"/>
      <w:bookmarkStart w:id="41" w:name="_Attachment_A"/>
      <w:bookmarkEnd w:id="40"/>
      <w:bookmarkEnd w:id="41"/>
    </w:p>
    <w:tbl>
      <w:tblPr>
        <w:tblStyle w:val="TableGrid"/>
        <w:tblW w:w="0" w:type="auto"/>
        <w:tblLook w:val="04A0" w:firstRow="1" w:lastRow="0" w:firstColumn="1" w:lastColumn="0" w:noHBand="0" w:noVBand="1"/>
        <w:tblCaption w:val="SOLUTION 6.2. Introduce more frequent reporting, utilising current manual reporting processes."/>
        <w:tblDescription w:val="• In a situation where system enhancements are not possible, consider introducing more frequent, manual reporting:&#10;- Currently, participating institutions are required to report annually; propose that this be increased to quarterly, to allow the Scheme access to more current data.&#10;- While this will not provide a system based solution, it will still improve the availability of an evidence base that can be used to inform oversight of DPR outcomes as well as policy settings.&#10;"/>
      </w:tblPr>
      <w:tblGrid>
        <w:gridCol w:w="9486"/>
      </w:tblGrid>
      <w:tr w:rsidR="00485F0B" w:rsidTr="00485F0B">
        <w:tc>
          <w:tcPr>
            <w:tcW w:w="9628" w:type="dxa"/>
          </w:tcPr>
          <w:p w:rsidR="00485F0B" w:rsidRPr="00271AE1" w:rsidRDefault="00271AE1" w:rsidP="00271AE1">
            <w:pPr>
              <w:tabs>
                <w:tab w:val="left" w:pos="1701"/>
              </w:tabs>
              <w:rPr>
                <w:rFonts w:cs="Arial"/>
                <w:b/>
              </w:rPr>
            </w:pPr>
            <w:r>
              <w:rPr>
                <w:rFonts w:cs="Arial"/>
                <w:b/>
              </w:rPr>
              <w:t xml:space="preserve">OPTION 6.2: </w:t>
            </w:r>
            <w:r w:rsidR="00485F0B" w:rsidRPr="00271AE1">
              <w:rPr>
                <w:rFonts w:cs="Arial"/>
                <w:b/>
              </w:rPr>
              <w:t>Introduce more frequent reporting, utilising current manual reporting processes.</w:t>
            </w:r>
          </w:p>
          <w:p w:rsidR="00485F0B" w:rsidRDefault="00485F0B" w:rsidP="00485F0B">
            <w:pPr>
              <w:pStyle w:val="Bullet1"/>
              <w:numPr>
                <w:ilvl w:val="0"/>
                <w:numId w:val="30"/>
              </w:numPr>
              <w:rPr>
                <w:rFonts w:cs="Arial"/>
              </w:rPr>
            </w:pPr>
            <w:r>
              <w:rPr>
                <w:rFonts w:cs="Arial"/>
              </w:rPr>
              <w:t>In a situation where system enhancements are not possible, consider introducing more frequent, manual reporting:</w:t>
            </w:r>
          </w:p>
          <w:p w:rsidR="00485F0B" w:rsidRDefault="00485F0B" w:rsidP="00485F0B">
            <w:pPr>
              <w:pStyle w:val="Bullet1"/>
              <w:numPr>
                <w:ilvl w:val="0"/>
                <w:numId w:val="31"/>
              </w:numPr>
              <w:ind w:left="876"/>
              <w:rPr>
                <w:rFonts w:cs="Arial"/>
              </w:rPr>
            </w:pPr>
            <w:r>
              <w:rPr>
                <w:rFonts w:cs="Arial"/>
              </w:rPr>
              <w:t>Currently, participating institutions are required to report annually; propose that this be increased to quarterly, to allow the Scheme access to more current data.</w:t>
            </w:r>
          </w:p>
          <w:p w:rsidR="00485F0B" w:rsidRPr="00485F0B" w:rsidRDefault="00485F0B" w:rsidP="00935E1C">
            <w:pPr>
              <w:pStyle w:val="Bullet1"/>
              <w:numPr>
                <w:ilvl w:val="0"/>
                <w:numId w:val="31"/>
              </w:numPr>
              <w:ind w:left="876"/>
              <w:rPr>
                <w:rFonts w:cs="Arial"/>
              </w:rPr>
            </w:pPr>
            <w:r>
              <w:rPr>
                <w:rFonts w:cs="Arial"/>
              </w:rPr>
              <w:t>While this will not provide a system based solution, it will still improve the availability of an evidence base that can be used to inform oversight of DPR outcomes as well as policy settings.</w:t>
            </w:r>
          </w:p>
        </w:tc>
      </w:tr>
    </w:tbl>
    <w:p w:rsidR="00485F0B" w:rsidRDefault="00485F0B" w:rsidP="00485F0B">
      <w:pPr>
        <w:tabs>
          <w:tab w:val="left" w:pos="1701"/>
        </w:tabs>
        <w:rPr>
          <w:rFonts w:cs="Arial"/>
          <w:b/>
        </w:rPr>
      </w:pPr>
    </w:p>
    <w:p w:rsidR="0043442E" w:rsidRPr="00574E03" w:rsidRDefault="0043442E" w:rsidP="007F1E11">
      <w:pPr>
        <w:rPr>
          <w:rFonts w:cs="Arial"/>
        </w:rPr>
        <w:sectPr w:rsidR="0043442E" w:rsidRPr="00574E03" w:rsidSect="00A748D7">
          <w:pgSz w:w="11906" w:h="16838"/>
          <w:pgMar w:top="1135" w:right="1134" w:bottom="851" w:left="1276" w:header="284" w:footer="448" w:gutter="0"/>
          <w:cols w:space="708"/>
          <w:docGrid w:linePitch="360"/>
        </w:sectPr>
      </w:pPr>
    </w:p>
    <w:p w:rsidR="00EF6DD8" w:rsidRPr="00CF4EEC" w:rsidRDefault="00EF6DD8" w:rsidP="00956C56">
      <w:pPr>
        <w:pStyle w:val="Heading1"/>
        <w:rPr>
          <w:rFonts w:cs="Arial"/>
        </w:rPr>
      </w:pPr>
      <w:bookmarkStart w:id="42" w:name="_Toc83106082"/>
      <w:bookmarkStart w:id="43" w:name="_Toc83106121"/>
      <w:bookmarkStart w:id="44" w:name="_Toc83110626"/>
      <w:bookmarkStart w:id="45" w:name="_Toc83106083"/>
      <w:bookmarkStart w:id="46" w:name="_Toc83106122"/>
      <w:bookmarkStart w:id="47" w:name="_Toc83110627"/>
      <w:bookmarkStart w:id="48" w:name="_Toc83106086"/>
      <w:bookmarkStart w:id="49" w:name="_Toc83106125"/>
      <w:bookmarkStart w:id="50" w:name="_Toc83110630"/>
      <w:bookmarkStart w:id="51" w:name="_Toc83106087"/>
      <w:bookmarkStart w:id="52" w:name="_Toc83106126"/>
      <w:bookmarkStart w:id="53" w:name="_Toc83110631"/>
      <w:bookmarkStart w:id="54" w:name="_Toc84426052"/>
      <w:bookmarkEnd w:id="42"/>
      <w:bookmarkEnd w:id="43"/>
      <w:bookmarkEnd w:id="44"/>
      <w:bookmarkEnd w:id="45"/>
      <w:bookmarkEnd w:id="46"/>
      <w:bookmarkEnd w:id="47"/>
      <w:bookmarkEnd w:id="48"/>
      <w:bookmarkEnd w:id="49"/>
      <w:bookmarkEnd w:id="50"/>
      <w:bookmarkEnd w:id="51"/>
      <w:bookmarkEnd w:id="52"/>
      <w:bookmarkEnd w:id="53"/>
      <w:r w:rsidRPr="00574E03">
        <w:rPr>
          <w:rFonts w:cs="Arial"/>
        </w:rPr>
        <w:lastRenderedPageBreak/>
        <w:t xml:space="preserve">Attachment </w:t>
      </w:r>
      <w:r w:rsidR="00587C3C">
        <w:rPr>
          <w:rFonts w:cs="Arial"/>
        </w:rPr>
        <w:t>A</w:t>
      </w:r>
      <w:r w:rsidRPr="00574E03">
        <w:rPr>
          <w:rFonts w:cs="Arial"/>
        </w:rPr>
        <w:t xml:space="preserve"> - High level DPR data</w:t>
      </w:r>
      <w:bookmarkEnd w:id="54"/>
    </w:p>
    <w:p w:rsidR="0090652F" w:rsidRPr="00154EC6" w:rsidRDefault="0077713E" w:rsidP="0090652F">
      <w:pPr>
        <w:rPr>
          <w:rFonts w:cs="Arial"/>
        </w:rPr>
      </w:pPr>
      <w:r w:rsidRPr="00CF4EEC">
        <w:rPr>
          <w:rFonts w:cs="Arial"/>
        </w:rPr>
        <w:t xml:space="preserve">The following data is based on information collected annually from participating institutions as required under </w:t>
      </w:r>
      <w:r w:rsidRPr="00154EC6">
        <w:rPr>
          <w:rFonts w:cs="Arial"/>
        </w:rPr>
        <w:t xml:space="preserve">the </w:t>
      </w:r>
      <w:r w:rsidR="00372793" w:rsidRPr="00154EC6">
        <w:rPr>
          <w:rFonts w:cs="Arial"/>
          <w:i/>
        </w:rPr>
        <w:t>National Redress Scheme for Institutional Child Sexual Abuse Direct Personal Response Framework 2018</w:t>
      </w:r>
      <w:r w:rsidR="0090652F" w:rsidRPr="00154EC6">
        <w:rPr>
          <w:rFonts w:cs="Arial"/>
        </w:rPr>
        <w:t xml:space="preserve"> (the DPR Framework)</w:t>
      </w:r>
      <w:r w:rsidRPr="00154EC6">
        <w:rPr>
          <w:rFonts w:cs="Arial"/>
        </w:rPr>
        <w:t>, as part of the DPR Annual Reporting Process</w:t>
      </w:r>
      <w:r w:rsidR="0090652F" w:rsidRPr="00154EC6">
        <w:rPr>
          <w:rFonts w:cs="Arial"/>
        </w:rPr>
        <w:t>.</w:t>
      </w:r>
    </w:p>
    <w:p w:rsidR="00856FE2" w:rsidRPr="00CF4EEC" w:rsidRDefault="0077713E" w:rsidP="0090652F">
      <w:pPr>
        <w:rPr>
          <w:rFonts w:cs="Arial"/>
        </w:rPr>
      </w:pPr>
      <w:r w:rsidRPr="00CF4EEC">
        <w:rPr>
          <w:rFonts w:cs="Arial"/>
        </w:rPr>
        <w:t>The numbers represent participating institutions</w:t>
      </w:r>
      <w:r w:rsidR="00154EC6">
        <w:rPr>
          <w:rFonts w:cs="Arial"/>
        </w:rPr>
        <w:t>’</w:t>
      </w:r>
      <w:r w:rsidRPr="00CF4EEC">
        <w:rPr>
          <w:rFonts w:cs="Arial"/>
        </w:rPr>
        <w:t xml:space="preserve"> responses to the DPR Annual Reporting Process for the first </w:t>
      </w:r>
      <w:r w:rsidR="00856FE2" w:rsidRPr="00CF4EEC">
        <w:rPr>
          <w:rFonts w:cs="Arial"/>
        </w:rPr>
        <w:t>three years of the Scheme’s operation.</w:t>
      </w:r>
    </w:p>
    <w:p w:rsidR="001938ED" w:rsidRPr="00536581" w:rsidRDefault="001938ED" w:rsidP="00536581">
      <w:pPr>
        <w:spacing w:before="240"/>
        <w:rPr>
          <w:b/>
          <w:sz w:val="24"/>
          <w:szCs w:val="24"/>
        </w:rPr>
      </w:pPr>
      <w:r w:rsidRPr="00536581">
        <w:rPr>
          <w:b/>
          <w:sz w:val="24"/>
          <w:szCs w:val="24"/>
        </w:rPr>
        <w:t>Data Definitions</w:t>
      </w:r>
    </w:p>
    <w:p w:rsidR="001938ED" w:rsidRPr="00CF4EEC" w:rsidRDefault="001938ED" w:rsidP="00A2363F">
      <w:pPr>
        <w:numPr>
          <w:ilvl w:val="0"/>
          <w:numId w:val="20"/>
        </w:numPr>
        <w:tabs>
          <w:tab w:val="left" w:pos="546"/>
        </w:tabs>
        <w:spacing w:before="0"/>
        <w:ind w:left="560" w:hanging="574"/>
        <w:contextualSpacing/>
        <w:rPr>
          <w:rFonts w:cs="Arial"/>
        </w:rPr>
      </w:pPr>
      <w:r w:rsidRPr="00CF4EEC">
        <w:rPr>
          <w:rFonts w:cs="Arial"/>
          <w:b/>
          <w:bCs/>
        </w:rPr>
        <w:t>DPR Accepted</w:t>
      </w:r>
      <w:r w:rsidRPr="00CF4EEC">
        <w:rPr>
          <w:rFonts w:cs="Arial"/>
        </w:rPr>
        <w:t xml:space="preserve"> – the number of applicants that have indicated an interest in receiving a DPR in their Acceptance of Offer document.</w:t>
      </w:r>
    </w:p>
    <w:p w:rsidR="001938ED" w:rsidRPr="00CF4EEC" w:rsidRDefault="001938ED" w:rsidP="00A2363F">
      <w:pPr>
        <w:numPr>
          <w:ilvl w:val="0"/>
          <w:numId w:val="20"/>
        </w:numPr>
        <w:tabs>
          <w:tab w:val="left" w:pos="546"/>
        </w:tabs>
        <w:spacing w:before="0"/>
        <w:ind w:left="560" w:hanging="574"/>
        <w:contextualSpacing/>
        <w:rPr>
          <w:rFonts w:cs="Arial"/>
        </w:rPr>
      </w:pPr>
      <w:r w:rsidRPr="00CF4EEC">
        <w:rPr>
          <w:rFonts w:cs="Arial"/>
          <w:b/>
          <w:bCs/>
        </w:rPr>
        <w:t>DPR Requested</w:t>
      </w:r>
      <w:r w:rsidRPr="00CF4EEC">
        <w:rPr>
          <w:rFonts w:cs="Arial"/>
        </w:rPr>
        <w:t xml:space="preserve"> (per item 17 (a) of the DPR Framework) - applicant has contacted the institution to request a DPR.</w:t>
      </w:r>
    </w:p>
    <w:p w:rsidR="001938ED" w:rsidRPr="00DC5955" w:rsidRDefault="001938ED" w:rsidP="00A2363F">
      <w:pPr>
        <w:numPr>
          <w:ilvl w:val="0"/>
          <w:numId w:val="20"/>
        </w:numPr>
        <w:tabs>
          <w:tab w:val="left" w:pos="546"/>
        </w:tabs>
        <w:spacing w:before="0" w:after="240"/>
        <w:ind w:left="562" w:hanging="573"/>
        <w:rPr>
          <w:rFonts w:cs="Arial"/>
        </w:rPr>
      </w:pPr>
      <w:r w:rsidRPr="008346FE">
        <w:rPr>
          <w:rFonts w:cs="Arial"/>
          <w:b/>
          <w:bCs/>
        </w:rPr>
        <w:t>DPR Completed</w:t>
      </w:r>
      <w:r w:rsidRPr="00DC5955">
        <w:rPr>
          <w:rFonts w:cs="Arial"/>
        </w:rPr>
        <w:t xml:space="preserve"> (defined as ‘given’ per item 17 (d) of the DPR Framework) - the institution has completed the DPR with the applicant.</w:t>
      </w:r>
    </w:p>
    <w:p w:rsidR="0090652F" w:rsidRPr="00536581" w:rsidRDefault="001437D3" w:rsidP="00536581">
      <w:pPr>
        <w:spacing w:before="240"/>
        <w:rPr>
          <w:b/>
          <w:sz w:val="24"/>
          <w:szCs w:val="24"/>
        </w:rPr>
      </w:pPr>
      <w:r w:rsidRPr="00536581">
        <w:rPr>
          <w:b/>
          <w:sz w:val="24"/>
          <w:szCs w:val="24"/>
        </w:rPr>
        <w:t>COVID</w:t>
      </w:r>
      <w:r w:rsidR="0090652F" w:rsidRPr="00536581">
        <w:rPr>
          <w:b/>
          <w:sz w:val="24"/>
          <w:szCs w:val="24"/>
        </w:rPr>
        <w:t>–19 and the impact on DPR completion rates</w:t>
      </w:r>
    </w:p>
    <w:p w:rsidR="0090652F" w:rsidRPr="00536581" w:rsidRDefault="0090652F" w:rsidP="0090652F">
      <w:pPr>
        <w:rPr>
          <w:rFonts w:cs="Arial"/>
        </w:rPr>
      </w:pPr>
      <w:r w:rsidRPr="00536581">
        <w:rPr>
          <w:rFonts w:cs="Arial"/>
        </w:rPr>
        <w:t xml:space="preserve">There were 50 institutions that opted to provide additional notes with their 2020-21 financial year DPR Annual Reporting Data, noting the impact that </w:t>
      </w:r>
      <w:r w:rsidR="001437D3" w:rsidRPr="00536581">
        <w:rPr>
          <w:rFonts w:cs="Arial"/>
        </w:rPr>
        <w:t>COVID</w:t>
      </w:r>
      <w:r w:rsidRPr="00536581">
        <w:rPr>
          <w:rFonts w:cs="Arial"/>
        </w:rPr>
        <w:t>-19 had in relation to unpreventable delays, or the inability to complete DPR, for either the applicant, the institution or both.</w:t>
      </w:r>
    </w:p>
    <w:p w:rsidR="0090652F" w:rsidRPr="00F31AA6" w:rsidRDefault="0090652F" w:rsidP="0090652F">
      <w:pPr>
        <w:rPr>
          <w:rFonts w:cs="Arial"/>
        </w:rPr>
      </w:pPr>
      <w:r w:rsidRPr="001A7CBC">
        <w:rPr>
          <w:rFonts w:cs="Arial"/>
        </w:rPr>
        <w:t xml:space="preserve">This was an increase from the 28 institutions that had reported similar for the </w:t>
      </w:r>
      <w:r w:rsidRPr="001A7CBC">
        <w:rPr>
          <w:rFonts w:eastAsia="Times New Roman" w:cs="Arial"/>
          <w:bCs/>
          <w:color w:val="000000"/>
          <w:lang w:eastAsia="en-AU"/>
        </w:rPr>
        <w:t>2019 – 20 financial year.</w:t>
      </w:r>
    </w:p>
    <w:p w:rsidR="0090652F" w:rsidRPr="00574E03" w:rsidRDefault="0090652F" w:rsidP="0090652F">
      <w:pPr>
        <w:rPr>
          <w:rFonts w:cs="Arial"/>
        </w:rPr>
      </w:pPr>
      <w:r w:rsidRPr="00574E03">
        <w:rPr>
          <w:rFonts w:cs="Arial"/>
        </w:rPr>
        <w:t xml:space="preserve">It is likely that more institutions were impacted by the restrictions placed on communities as a result of </w:t>
      </w:r>
      <w:r w:rsidR="001437D3" w:rsidRPr="00574E03">
        <w:rPr>
          <w:rFonts w:cs="Arial"/>
        </w:rPr>
        <w:t>COVID</w:t>
      </w:r>
      <w:r w:rsidRPr="00574E03">
        <w:rPr>
          <w:rFonts w:cs="Arial"/>
        </w:rPr>
        <w:t>-19, but did not report it given the</w:t>
      </w:r>
      <w:r w:rsidR="00E76FB6" w:rsidRPr="00574E03">
        <w:rPr>
          <w:rFonts w:cs="Arial"/>
        </w:rPr>
        <w:t>re was no requirement to do so.</w:t>
      </w:r>
    </w:p>
    <w:p w:rsidR="0090652F" w:rsidRPr="00574E03" w:rsidRDefault="0090652F" w:rsidP="0090652F">
      <w:pPr>
        <w:rPr>
          <w:rFonts w:cs="Arial"/>
        </w:rPr>
      </w:pPr>
      <w:r w:rsidRPr="00574E03">
        <w:rPr>
          <w:rFonts w:cs="Arial"/>
        </w:rPr>
        <w:t xml:space="preserve">Further, many applicants may not reflect the additional difficulties </w:t>
      </w:r>
      <w:r w:rsidR="001437D3" w:rsidRPr="00574E03">
        <w:rPr>
          <w:rFonts w:cs="Arial"/>
        </w:rPr>
        <w:t>COVID</w:t>
      </w:r>
      <w:r w:rsidRPr="00574E03">
        <w:rPr>
          <w:rFonts w:cs="Arial"/>
        </w:rPr>
        <w:t>-19 has had on their ability or willingness to progress their DPR in their discussions with institutions. This is likely to be particularly the case for applicants experiencing a worsening in their mental health</w:t>
      </w:r>
      <w:r w:rsidR="00E76FB6" w:rsidRPr="00574E03">
        <w:rPr>
          <w:rFonts w:cs="Arial"/>
        </w:rPr>
        <w:t>,</w:t>
      </w:r>
      <w:r w:rsidRPr="00574E03">
        <w:rPr>
          <w:rFonts w:cs="Arial"/>
        </w:rPr>
        <w:t xml:space="preserve"> as a result of the isolation experienced by man</w:t>
      </w:r>
      <w:r w:rsidR="00E76FB6" w:rsidRPr="00574E03">
        <w:rPr>
          <w:rFonts w:cs="Arial"/>
        </w:rPr>
        <w:t>y</w:t>
      </w:r>
      <w:r w:rsidRPr="00574E03">
        <w:rPr>
          <w:rFonts w:cs="Arial"/>
        </w:rPr>
        <w:t xml:space="preserve"> during mandatory lockdowns, and applicant inability to engage with their usual mental health supports and informal su</w:t>
      </w:r>
      <w:r w:rsidR="00E76FB6" w:rsidRPr="00574E03">
        <w:rPr>
          <w:rFonts w:cs="Arial"/>
        </w:rPr>
        <w:t>pport networks.</w:t>
      </w:r>
    </w:p>
    <w:p w:rsidR="0090652F" w:rsidRPr="00536581" w:rsidRDefault="0090652F" w:rsidP="00536581">
      <w:pPr>
        <w:spacing w:before="240"/>
        <w:rPr>
          <w:b/>
          <w:sz w:val="24"/>
          <w:szCs w:val="24"/>
        </w:rPr>
      </w:pPr>
      <w:r w:rsidRPr="00536581">
        <w:rPr>
          <w:b/>
          <w:sz w:val="24"/>
          <w:szCs w:val="24"/>
        </w:rPr>
        <w:t>Applicant preference – format of DPR</w:t>
      </w:r>
    </w:p>
    <w:p w:rsidR="009725A3" w:rsidRPr="00536581" w:rsidRDefault="00E76FB6" w:rsidP="0090652F">
      <w:pPr>
        <w:spacing w:before="0"/>
        <w:rPr>
          <w:rFonts w:cs="Arial"/>
        </w:rPr>
      </w:pPr>
      <w:r w:rsidRPr="00536581">
        <w:rPr>
          <w:rFonts w:cs="Arial"/>
        </w:rPr>
        <w:t>The</w:t>
      </w:r>
      <w:r w:rsidR="007242D5" w:rsidRPr="00536581">
        <w:rPr>
          <w:rFonts w:cs="Arial"/>
        </w:rPr>
        <w:t xml:space="preserve"> data shows that an indirect DPR is the main format completed, usually i</w:t>
      </w:r>
      <w:r w:rsidRPr="00536581">
        <w:rPr>
          <w:rFonts w:cs="Arial"/>
        </w:rPr>
        <w:t>n the form of a written apology, n</w:t>
      </w:r>
      <w:r w:rsidR="009725A3" w:rsidRPr="00536581">
        <w:rPr>
          <w:rFonts w:cs="Arial"/>
        </w:rPr>
        <w:t xml:space="preserve">oting that some applicants request a written DPR in addition to an initial </w:t>
      </w:r>
      <w:r w:rsidR="00EE0055" w:rsidRPr="00536581">
        <w:rPr>
          <w:rFonts w:cs="Arial"/>
        </w:rPr>
        <w:t>face</w:t>
      </w:r>
      <w:r w:rsidR="00E7554E">
        <w:rPr>
          <w:rFonts w:cs="Arial"/>
        </w:rPr>
        <w:t>-</w:t>
      </w:r>
      <w:r w:rsidR="00EE0055" w:rsidRPr="00536581">
        <w:rPr>
          <w:rFonts w:cs="Arial"/>
        </w:rPr>
        <w:t>to</w:t>
      </w:r>
      <w:r w:rsidR="00E7554E">
        <w:rPr>
          <w:rFonts w:cs="Arial"/>
        </w:rPr>
        <w:t>-</w:t>
      </w:r>
      <w:r w:rsidR="00EE0055" w:rsidRPr="00536581">
        <w:rPr>
          <w:rFonts w:cs="Arial"/>
        </w:rPr>
        <w:t>face DPR.</w:t>
      </w:r>
    </w:p>
    <w:p w:rsidR="001938ED" w:rsidRPr="00CF4EEC" w:rsidRDefault="007242D5" w:rsidP="0090652F">
      <w:pPr>
        <w:spacing w:before="0"/>
        <w:rPr>
          <w:rFonts w:cs="Arial"/>
        </w:rPr>
      </w:pPr>
      <w:r w:rsidRPr="001A7CBC">
        <w:rPr>
          <w:rFonts w:cs="Arial"/>
        </w:rPr>
        <w:t>The k</w:t>
      </w:r>
      <w:r w:rsidR="001938ED" w:rsidRPr="001A7CBC">
        <w:rPr>
          <w:rFonts w:cs="Arial"/>
        </w:rPr>
        <w:t>nown barriers and ge</w:t>
      </w:r>
      <w:r w:rsidR="001938ED" w:rsidRPr="00F31AA6">
        <w:rPr>
          <w:rFonts w:cs="Arial"/>
        </w:rPr>
        <w:t xml:space="preserve">neral feedback identified under </w:t>
      </w:r>
      <w:hyperlink w:anchor="_Action_areas_for" w:history="1">
        <w:r w:rsidR="001938ED" w:rsidRPr="00CF4EEC">
          <w:rPr>
            <w:rStyle w:val="Strong"/>
            <w:rFonts w:cs="Arial"/>
          </w:rPr>
          <w:t>Section 5</w:t>
        </w:r>
      </w:hyperlink>
      <w:r w:rsidR="001938ED" w:rsidRPr="00CF4EEC">
        <w:rPr>
          <w:rFonts w:cs="Arial"/>
        </w:rPr>
        <w:t xml:space="preserve"> suggest </w:t>
      </w:r>
      <w:r w:rsidRPr="00CF4EEC">
        <w:rPr>
          <w:rFonts w:cs="Arial"/>
        </w:rPr>
        <w:t>a range of</w:t>
      </w:r>
      <w:r w:rsidR="001938ED" w:rsidRPr="00CF4EEC">
        <w:rPr>
          <w:rFonts w:cs="Arial"/>
        </w:rPr>
        <w:t xml:space="preserve"> reasons why an indirect DPR</w:t>
      </w:r>
      <w:r w:rsidRPr="00CF4EEC">
        <w:rPr>
          <w:rFonts w:cs="Arial"/>
        </w:rPr>
        <w:t xml:space="preserve"> is delivered, including:</w:t>
      </w:r>
    </w:p>
    <w:p w:rsidR="007242D5" w:rsidRPr="00CF4EEC" w:rsidRDefault="007242D5" w:rsidP="007242D5">
      <w:pPr>
        <w:pStyle w:val="Bullet1"/>
        <w:rPr>
          <w:rFonts w:cs="Arial"/>
        </w:rPr>
      </w:pPr>
      <w:r w:rsidRPr="00CF4EEC">
        <w:rPr>
          <w:rFonts w:cs="Arial"/>
        </w:rPr>
        <w:t>aligns with applicant preference</w:t>
      </w:r>
    </w:p>
    <w:p w:rsidR="007242D5" w:rsidRPr="00CF4EEC" w:rsidRDefault="00E76FB6" w:rsidP="007242D5">
      <w:pPr>
        <w:pStyle w:val="Bullet1"/>
        <w:rPr>
          <w:rFonts w:cs="Arial"/>
        </w:rPr>
      </w:pPr>
      <w:r w:rsidRPr="00CF4EEC">
        <w:rPr>
          <w:rFonts w:cs="Arial"/>
        </w:rPr>
        <w:t>applicant</w:t>
      </w:r>
      <w:r w:rsidR="007242D5" w:rsidRPr="00CF4EEC">
        <w:rPr>
          <w:rFonts w:cs="Arial"/>
        </w:rPr>
        <w:t>s are unaware of what other options are available to them</w:t>
      </w:r>
    </w:p>
    <w:p w:rsidR="009F4F7C" w:rsidRPr="00CF4EEC" w:rsidRDefault="009F4F7C" w:rsidP="009F4F7C">
      <w:pPr>
        <w:pStyle w:val="Bullet1"/>
        <w:rPr>
          <w:rFonts w:cs="Arial"/>
        </w:rPr>
      </w:pPr>
      <w:r w:rsidRPr="00CF4EEC">
        <w:rPr>
          <w:rFonts w:cs="Arial"/>
        </w:rPr>
        <w:t>l</w:t>
      </w:r>
      <w:r w:rsidR="001938ED" w:rsidRPr="00CF4EEC">
        <w:rPr>
          <w:rFonts w:cs="Arial"/>
        </w:rPr>
        <w:t>ess confronting for the applican</w:t>
      </w:r>
      <w:r w:rsidRPr="00CF4EEC">
        <w:rPr>
          <w:rFonts w:cs="Arial"/>
        </w:rPr>
        <w:t>t</w:t>
      </w:r>
    </w:p>
    <w:p w:rsidR="009F4F7C" w:rsidRPr="008346FE" w:rsidRDefault="009F4F7C" w:rsidP="009F4F7C">
      <w:pPr>
        <w:pStyle w:val="Bullet1"/>
        <w:rPr>
          <w:rFonts w:cs="Arial"/>
        </w:rPr>
      </w:pPr>
      <w:r w:rsidRPr="008346FE">
        <w:rPr>
          <w:rFonts w:cs="Arial"/>
        </w:rPr>
        <w:t>applicants not aware of Scheme based supports (RSS) to assist in the DPR</w:t>
      </w:r>
    </w:p>
    <w:p w:rsidR="009F4F7C" w:rsidRPr="00536581" w:rsidRDefault="009F4F7C" w:rsidP="009F4F7C">
      <w:pPr>
        <w:pStyle w:val="Bullet1"/>
        <w:rPr>
          <w:rFonts w:cs="Arial"/>
        </w:rPr>
      </w:pPr>
      <w:r w:rsidRPr="00DC5955">
        <w:rPr>
          <w:rFonts w:cs="Arial"/>
        </w:rPr>
        <w:t xml:space="preserve">provides an enduring </w:t>
      </w:r>
      <w:r w:rsidR="001938ED" w:rsidRPr="00DC5955">
        <w:rPr>
          <w:rFonts w:cs="Arial"/>
        </w:rPr>
        <w:t>symbolic</w:t>
      </w:r>
      <w:r w:rsidRPr="00536581">
        <w:rPr>
          <w:rFonts w:cs="Arial"/>
        </w:rPr>
        <w:t xml:space="preserve"> point of acknowledgement for the applicant</w:t>
      </w:r>
    </w:p>
    <w:p w:rsidR="007242D5" w:rsidRPr="00536581" w:rsidRDefault="009F4F7C" w:rsidP="009F4F7C">
      <w:pPr>
        <w:pStyle w:val="Bullet1"/>
        <w:rPr>
          <w:rFonts w:cs="Arial"/>
        </w:rPr>
      </w:pPr>
      <w:r w:rsidRPr="00536581">
        <w:rPr>
          <w:rFonts w:cs="Arial"/>
        </w:rPr>
        <w:t xml:space="preserve">it is the only feasible </w:t>
      </w:r>
      <w:r w:rsidR="007242D5" w:rsidRPr="00536581">
        <w:rPr>
          <w:rFonts w:cs="Arial"/>
        </w:rPr>
        <w:t>only option</w:t>
      </w:r>
      <w:r w:rsidRPr="00536581">
        <w:rPr>
          <w:rFonts w:cs="Arial"/>
        </w:rPr>
        <w:t xml:space="preserve"> that</w:t>
      </w:r>
      <w:r w:rsidR="007242D5" w:rsidRPr="00536581">
        <w:rPr>
          <w:rFonts w:cs="Arial"/>
        </w:rPr>
        <w:t xml:space="preserve"> the institution has been able to provide</w:t>
      </w:r>
    </w:p>
    <w:p w:rsidR="009F4F7C" w:rsidRPr="00F31AA6" w:rsidRDefault="009F4F7C" w:rsidP="009F4F7C">
      <w:pPr>
        <w:pStyle w:val="Bullet1"/>
        <w:rPr>
          <w:rFonts w:cs="Arial"/>
        </w:rPr>
      </w:pPr>
      <w:r w:rsidRPr="001A7CBC">
        <w:rPr>
          <w:rFonts w:cs="Arial"/>
        </w:rPr>
        <w:t>institutions do not feel adequately skilled to deliver a direct DPR,</w:t>
      </w:r>
      <w:r w:rsidR="00E76FB6" w:rsidRPr="001A7CBC">
        <w:rPr>
          <w:rFonts w:cs="Arial"/>
        </w:rPr>
        <w:t xml:space="preserve"> have safety concerns about delivery of a direct DPR,</w:t>
      </w:r>
      <w:r w:rsidRPr="00F31AA6">
        <w:rPr>
          <w:rFonts w:cs="Arial"/>
        </w:rPr>
        <w:t xml:space="preserve"> and cannot afford a professional DPR facilitator</w:t>
      </w:r>
    </w:p>
    <w:p w:rsidR="009F4F7C" w:rsidRPr="00574E03" w:rsidRDefault="009F4F7C" w:rsidP="007242D5">
      <w:pPr>
        <w:pStyle w:val="Bullet1"/>
        <w:rPr>
          <w:rFonts w:cs="Arial"/>
        </w:rPr>
      </w:pPr>
      <w:r w:rsidRPr="00574E03">
        <w:rPr>
          <w:rFonts w:cs="Arial"/>
        </w:rPr>
        <w:t>the</w:t>
      </w:r>
      <w:r w:rsidR="0090652F" w:rsidRPr="00574E03">
        <w:rPr>
          <w:rFonts w:cs="Arial"/>
        </w:rPr>
        <w:t xml:space="preserve"> impact </w:t>
      </w:r>
      <w:r w:rsidR="00203D74" w:rsidRPr="00574E03">
        <w:rPr>
          <w:rFonts w:cs="Arial"/>
        </w:rPr>
        <w:t>COVID</w:t>
      </w:r>
      <w:r w:rsidR="0090652F" w:rsidRPr="00574E03">
        <w:rPr>
          <w:rFonts w:cs="Arial"/>
        </w:rPr>
        <w:t xml:space="preserve">-19 has presented for both applicants and institutions in the completion of a </w:t>
      </w:r>
      <w:r w:rsidRPr="00574E03">
        <w:rPr>
          <w:rFonts w:cs="Arial"/>
        </w:rPr>
        <w:t xml:space="preserve">direct </w:t>
      </w:r>
      <w:r w:rsidR="00203D74" w:rsidRPr="00574E03">
        <w:rPr>
          <w:rFonts w:cs="Arial"/>
        </w:rPr>
        <w:t>(face</w:t>
      </w:r>
      <w:r w:rsidR="00E7554E">
        <w:rPr>
          <w:rFonts w:cs="Arial"/>
        </w:rPr>
        <w:t>-</w:t>
      </w:r>
      <w:r w:rsidR="00203D74" w:rsidRPr="00574E03">
        <w:rPr>
          <w:rFonts w:cs="Arial"/>
        </w:rPr>
        <w:t>to</w:t>
      </w:r>
      <w:r w:rsidR="00E7554E">
        <w:rPr>
          <w:rFonts w:cs="Arial"/>
        </w:rPr>
        <w:t>-</w:t>
      </w:r>
      <w:r w:rsidR="00203D74" w:rsidRPr="00574E03">
        <w:rPr>
          <w:rFonts w:cs="Arial"/>
        </w:rPr>
        <w:t xml:space="preserve">face) </w:t>
      </w:r>
      <w:r w:rsidR="0090652F" w:rsidRPr="00574E03">
        <w:rPr>
          <w:rFonts w:cs="Arial"/>
        </w:rPr>
        <w:t>DPR</w:t>
      </w:r>
      <w:r w:rsidRPr="00574E03">
        <w:rPr>
          <w:rFonts w:cs="Arial"/>
        </w:rPr>
        <w:t>.</w:t>
      </w:r>
    </w:p>
    <w:p w:rsidR="009725A3" w:rsidRPr="00574E03" w:rsidRDefault="009725A3" w:rsidP="009725A3">
      <w:pPr>
        <w:pStyle w:val="Bullet1"/>
        <w:numPr>
          <w:ilvl w:val="0"/>
          <w:numId w:val="0"/>
        </w:numPr>
        <w:ind w:left="567" w:hanging="567"/>
        <w:rPr>
          <w:rFonts w:cs="Arial"/>
        </w:rPr>
        <w:sectPr w:rsidR="009725A3" w:rsidRPr="00574E03" w:rsidSect="00D929C1">
          <w:pgSz w:w="11906" w:h="16838"/>
          <w:pgMar w:top="992" w:right="1134" w:bottom="992" w:left="1276" w:header="284" w:footer="448" w:gutter="0"/>
          <w:cols w:space="708"/>
          <w:docGrid w:linePitch="360"/>
        </w:sectPr>
      </w:pPr>
    </w:p>
    <w:p w:rsidR="0090652F" w:rsidRPr="00536581" w:rsidRDefault="0090652F" w:rsidP="00536581">
      <w:pPr>
        <w:spacing w:before="240"/>
        <w:rPr>
          <w:b/>
          <w:sz w:val="24"/>
          <w:szCs w:val="24"/>
        </w:rPr>
      </w:pPr>
      <w:r w:rsidRPr="00536581">
        <w:rPr>
          <w:b/>
          <w:sz w:val="24"/>
          <w:szCs w:val="24"/>
        </w:rPr>
        <w:lastRenderedPageBreak/>
        <w:t>Average number of days to complete DPR</w:t>
      </w:r>
    </w:p>
    <w:p w:rsidR="005034F9" w:rsidRPr="00536581" w:rsidRDefault="005034F9" w:rsidP="0090652F">
      <w:pPr>
        <w:rPr>
          <w:rFonts w:cs="Arial"/>
        </w:rPr>
      </w:pPr>
      <w:r w:rsidRPr="00536581">
        <w:rPr>
          <w:rFonts w:cs="Arial"/>
        </w:rPr>
        <w:t xml:space="preserve">Noting the general increase (across jurisdictions) in the average days taken to complete a DPR, it is likely that a number of factors have contributed to this, including: </w:t>
      </w:r>
    </w:p>
    <w:p w:rsidR="005034F9" w:rsidRPr="00574E03" w:rsidRDefault="005034F9" w:rsidP="005034F9">
      <w:pPr>
        <w:pStyle w:val="Bullet1"/>
        <w:rPr>
          <w:rFonts w:cs="Arial"/>
        </w:rPr>
      </w:pPr>
      <w:r w:rsidRPr="001A7CBC">
        <w:rPr>
          <w:rFonts w:cs="Arial"/>
        </w:rPr>
        <w:t>the im</w:t>
      </w:r>
      <w:r w:rsidRPr="00F31AA6">
        <w:rPr>
          <w:rFonts w:cs="Arial"/>
        </w:rPr>
        <w:t xml:space="preserve">pact that </w:t>
      </w:r>
      <w:r w:rsidR="001437D3" w:rsidRPr="00F31AA6">
        <w:rPr>
          <w:rFonts w:cs="Arial"/>
        </w:rPr>
        <w:t>COVID</w:t>
      </w:r>
      <w:r w:rsidR="0090652F" w:rsidRPr="00574E03">
        <w:rPr>
          <w:rFonts w:cs="Arial"/>
        </w:rPr>
        <w:t xml:space="preserve">- 19 </w:t>
      </w:r>
      <w:r w:rsidRPr="00574E03">
        <w:rPr>
          <w:rFonts w:cs="Arial"/>
        </w:rPr>
        <w:t>has had on applicants being able to access a DPR that aligns with their expectations, therefore delaying the process until they have greater choice on the DPR format</w:t>
      </w:r>
    </w:p>
    <w:p w:rsidR="005034F9" w:rsidRPr="00574E03" w:rsidRDefault="005034F9" w:rsidP="005034F9">
      <w:pPr>
        <w:pStyle w:val="Bullet1"/>
        <w:rPr>
          <w:rFonts w:cs="Arial"/>
        </w:rPr>
      </w:pPr>
      <w:r w:rsidRPr="00574E03">
        <w:rPr>
          <w:rFonts w:cs="Arial"/>
        </w:rPr>
        <w:t>an increased number of institutions now participating in the Scheme, noting the large number of institutions that joined the Scheme in the lead up to 31 December 2020, and the associated number of applications that could progress</w:t>
      </w:r>
    </w:p>
    <w:p w:rsidR="005034F9" w:rsidRPr="00574E03" w:rsidRDefault="005034F9" w:rsidP="005034F9">
      <w:pPr>
        <w:pStyle w:val="Bullet1"/>
        <w:rPr>
          <w:rFonts w:cs="Arial"/>
        </w:rPr>
      </w:pPr>
      <w:r w:rsidRPr="00574E03">
        <w:rPr>
          <w:rFonts w:cs="Arial"/>
        </w:rPr>
        <w:t>the known supply issues for professional DPR facilitators and their availability</w:t>
      </w:r>
      <w:r w:rsidR="00241FAB" w:rsidRPr="00574E03">
        <w:rPr>
          <w:rFonts w:cs="Arial"/>
        </w:rPr>
        <w:t>,</w:t>
      </w:r>
      <w:r w:rsidRPr="00574E03">
        <w:rPr>
          <w:rFonts w:cs="Arial"/>
        </w:rPr>
        <w:t xml:space="preserve"> impacting when the DPR can take place.</w:t>
      </w:r>
    </w:p>
    <w:p w:rsidR="00EF6DD8" w:rsidRPr="00574E03" w:rsidRDefault="001F7272" w:rsidP="008473DD">
      <w:pPr>
        <w:spacing w:before="360"/>
        <w:rPr>
          <w:rFonts w:cs="Arial"/>
          <w:b/>
          <w:sz w:val="28"/>
          <w:szCs w:val="28"/>
        </w:rPr>
      </w:pPr>
      <w:bookmarkStart w:id="55" w:name="_Ref81397209"/>
      <w:bookmarkStart w:id="56" w:name="_Ref81397218"/>
      <w:r w:rsidRPr="00574E03">
        <w:rPr>
          <w:rFonts w:cs="Arial"/>
          <w:b/>
          <w:sz w:val="28"/>
          <w:szCs w:val="28"/>
        </w:rPr>
        <w:t xml:space="preserve">Life of Scheme </w:t>
      </w:r>
      <w:r w:rsidR="00EF6DD8" w:rsidRPr="00574E03">
        <w:rPr>
          <w:rFonts w:cs="Arial"/>
          <w:b/>
          <w:sz w:val="28"/>
          <w:szCs w:val="28"/>
        </w:rPr>
        <w:t>DPR completion rates</w:t>
      </w:r>
      <w:bookmarkEnd w:id="55"/>
      <w:bookmarkEnd w:id="56"/>
    </w:p>
    <w:p w:rsidR="00D06796" w:rsidRPr="00574E03" w:rsidRDefault="00D06796" w:rsidP="009843A1">
      <w:pPr>
        <w:spacing w:after="0"/>
        <w:rPr>
          <w:rFonts w:cs="Arial"/>
          <w:i/>
        </w:rPr>
      </w:pPr>
      <w:r w:rsidRPr="00574E03">
        <w:rPr>
          <w:rFonts w:cs="Arial"/>
          <w:i/>
        </w:rPr>
        <w:t>Table 1</w:t>
      </w:r>
    </w:p>
    <w:tbl>
      <w:tblPr>
        <w:tblW w:w="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fe of Scheme DPR completion rates"/>
        <w:tblDescription w:val="Life of Scheme DPR completion rates"/>
      </w:tblPr>
      <w:tblGrid>
        <w:gridCol w:w="1984"/>
        <w:gridCol w:w="1983"/>
        <w:gridCol w:w="1984"/>
      </w:tblGrid>
      <w:tr w:rsidR="00ED6C98" w:rsidRPr="00574E03" w:rsidTr="00ED6C98">
        <w:trPr>
          <w:trHeight w:val="1127"/>
        </w:trPr>
        <w:tc>
          <w:tcPr>
            <w:tcW w:w="1984" w:type="dxa"/>
            <w:shd w:val="clear" w:color="auto" w:fill="D9D9D9" w:themeFill="background1" w:themeFillShade="D9"/>
          </w:tcPr>
          <w:p w:rsidR="00ED6C98" w:rsidRPr="00574E03" w:rsidRDefault="00ED6C98" w:rsidP="009C3E48">
            <w:pPr>
              <w:spacing w:before="0" w:after="0"/>
              <w:rPr>
                <w:rFonts w:cs="Arial"/>
                <w:b/>
                <w:iCs/>
                <w:color w:val="000000"/>
              </w:rPr>
            </w:pPr>
            <w:r w:rsidRPr="00574E03">
              <w:rPr>
                <w:rFonts w:cs="Arial"/>
                <w:b/>
                <w:iCs/>
                <w:color w:val="000000"/>
              </w:rPr>
              <w:t xml:space="preserve">DPR completed </w:t>
            </w:r>
            <w:r w:rsidRPr="00574E03">
              <w:rPr>
                <w:rFonts w:cs="Arial"/>
                <w:b/>
                <w:bCs/>
                <w:iCs/>
                <w:color w:val="000000"/>
              </w:rPr>
              <w:t xml:space="preserve">2020-21 </w:t>
            </w:r>
          </w:p>
        </w:tc>
        <w:tc>
          <w:tcPr>
            <w:tcW w:w="1983" w:type="dxa"/>
            <w:shd w:val="clear" w:color="auto" w:fill="D9D9D9" w:themeFill="background1" w:themeFillShade="D9"/>
            <w:hideMark/>
          </w:tcPr>
          <w:p w:rsidR="00ED6C98" w:rsidRPr="00574E03" w:rsidRDefault="00ED6C98" w:rsidP="009C3E48">
            <w:pPr>
              <w:spacing w:before="0" w:after="0"/>
              <w:rPr>
                <w:rFonts w:eastAsia="Times New Roman" w:cs="Arial"/>
                <w:b/>
                <w:iCs/>
                <w:color w:val="000000"/>
                <w:lang w:eastAsia="en-AU"/>
              </w:rPr>
            </w:pPr>
            <w:r w:rsidRPr="00574E03">
              <w:rPr>
                <w:rFonts w:eastAsia="Times New Roman" w:cs="Arial"/>
                <w:b/>
                <w:iCs/>
                <w:color w:val="000000"/>
                <w:lang w:eastAsia="en-AU"/>
              </w:rPr>
              <w:t xml:space="preserve">DPR completed </w:t>
            </w:r>
          </w:p>
          <w:p w:rsidR="00ED6C98" w:rsidRPr="00574E03" w:rsidRDefault="00ED6C98" w:rsidP="009C3E48">
            <w:pPr>
              <w:spacing w:before="0" w:after="0"/>
              <w:rPr>
                <w:rFonts w:eastAsia="Times New Roman" w:cs="Arial"/>
                <w:b/>
                <w:iCs/>
                <w:color w:val="000000"/>
                <w:lang w:eastAsia="en-AU"/>
              </w:rPr>
            </w:pPr>
            <w:r w:rsidRPr="00574E03">
              <w:rPr>
                <w:rFonts w:eastAsia="Times New Roman" w:cs="Arial"/>
                <w:b/>
                <w:bCs/>
                <w:iCs/>
                <w:color w:val="000000"/>
                <w:lang w:eastAsia="en-AU"/>
              </w:rPr>
              <w:t>2019/20</w:t>
            </w:r>
          </w:p>
        </w:tc>
        <w:tc>
          <w:tcPr>
            <w:tcW w:w="1984" w:type="dxa"/>
            <w:shd w:val="clear" w:color="auto" w:fill="D9D9D9" w:themeFill="background1" w:themeFillShade="D9"/>
            <w:hideMark/>
          </w:tcPr>
          <w:p w:rsidR="00ED6C98" w:rsidRPr="00574E03" w:rsidRDefault="00ED6C98" w:rsidP="009C3E48">
            <w:pPr>
              <w:spacing w:before="0" w:after="0"/>
              <w:rPr>
                <w:rFonts w:eastAsia="Times New Roman" w:cs="Arial"/>
                <w:b/>
                <w:iCs/>
                <w:color w:val="000000"/>
                <w:lang w:eastAsia="en-AU"/>
              </w:rPr>
            </w:pPr>
            <w:r w:rsidRPr="00574E03">
              <w:rPr>
                <w:rFonts w:eastAsia="Times New Roman" w:cs="Arial"/>
                <w:b/>
                <w:iCs/>
                <w:color w:val="000000"/>
                <w:lang w:eastAsia="en-AU"/>
              </w:rPr>
              <w:t xml:space="preserve">DPR completed </w:t>
            </w:r>
            <w:r w:rsidRPr="00574E03">
              <w:rPr>
                <w:rFonts w:eastAsia="Times New Roman" w:cs="Arial"/>
                <w:b/>
                <w:bCs/>
                <w:iCs/>
                <w:color w:val="000000"/>
                <w:lang w:eastAsia="en-AU"/>
              </w:rPr>
              <w:t>2018/19</w:t>
            </w:r>
          </w:p>
        </w:tc>
      </w:tr>
      <w:tr w:rsidR="00ED6C98" w:rsidRPr="00574E03" w:rsidTr="00ED6C98">
        <w:trPr>
          <w:trHeight w:val="315"/>
        </w:trPr>
        <w:tc>
          <w:tcPr>
            <w:tcW w:w="1984" w:type="dxa"/>
            <w:vAlign w:val="center"/>
          </w:tcPr>
          <w:p w:rsidR="00ED6C98" w:rsidRPr="00574E03" w:rsidRDefault="00ED6C98" w:rsidP="009C3E48">
            <w:pPr>
              <w:rPr>
                <w:rFonts w:cs="Arial"/>
                <w:b/>
                <w:bCs/>
                <w:color w:val="000000"/>
              </w:rPr>
            </w:pPr>
            <w:r w:rsidRPr="00574E03">
              <w:rPr>
                <w:rFonts w:cs="Arial"/>
                <w:b/>
                <w:bCs/>
                <w:color w:val="000000"/>
              </w:rPr>
              <w:t>188</w:t>
            </w:r>
          </w:p>
        </w:tc>
        <w:tc>
          <w:tcPr>
            <w:tcW w:w="1983" w:type="dxa"/>
            <w:shd w:val="clear" w:color="auto" w:fill="auto"/>
            <w:noWrap/>
            <w:vAlign w:val="center"/>
            <w:hideMark/>
          </w:tcPr>
          <w:p w:rsidR="00ED6C98" w:rsidRPr="00574E03" w:rsidRDefault="00ED6C98" w:rsidP="009C3E48">
            <w:pPr>
              <w:spacing w:before="0" w:after="0"/>
              <w:rPr>
                <w:rFonts w:eastAsia="Times New Roman" w:cs="Arial"/>
                <w:b/>
                <w:bCs/>
                <w:color w:val="000000"/>
                <w:lang w:eastAsia="en-AU"/>
              </w:rPr>
            </w:pPr>
            <w:r w:rsidRPr="00574E03">
              <w:rPr>
                <w:rFonts w:eastAsia="Times New Roman" w:cs="Arial"/>
                <w:b/>
                <w:bCs/>
                <w:color w:val="000000"/>
                <w:lang w:eastAsia="en-AU"/>
              </w:rPr>
              <w:t>88</w:t>
            </w:r>
          </w:p>
        </w:tc>
        <w:tc>
          <w:tcPr>
            <w:tcW w:w="1984" w:type="dxa"/>
            <w:shd w:val="clear" w:color="auto" w:fill="auto"/>
            <w:vAlign w:val="center"/>
            <w:hideMark/>
          </w:tcPr>
          <w:p w:rsidR="00ED6C98" w:rsidRPr="00574E03" w:rsidRDefault="00ED6C98" w:rsidP="009C3E48">
            <w:pPr>
              <w:spacing w:before="0" w:after="0"/>
              <w:rPr>
                <w:rFonts w:eastAsia="Times New Roman" w:cs="Arial"/>
                <w:b/>
                <w:bCs/>
                <w:color w:val="000000"/>
                <w:lang w:eastAsia="en-AU"/>
              </w:rPr>
            </w:pPr>
            <w:r w:rsidRPr="00574E03">
              <w:rPr>
                <w:rFonts w:eastAsia="Times New Roman" w:cs="Arial"/>
                <w:b/>
                <w:bCs/>
                <w:color w:val="000000"/>
                <w:lang w:eastAsia="en-AU"/>
              </w:rPr>
              <w:t>8</w:t>
            </w:r>
          </w:p>
        </w:tc>
      </w:tr>
    </w:tbl>
    <w:p w:rsidR="008210C6" w:rsidRPr="00574E03" w:rsidRDefault="008210C6" w:rsidP="001938ED">
      <w:pPr>
        <w:spacing w:before="360"/>
        <w:rPr>
          <w:rFonts w:cs="Arial"/>
          <w:b/>
          <w:sz w:val="28"/>
          <w:szCs w:val="28"/>
        </w:rPr>
      </w:pPr>
      <w:r w:rsidRPr="00574E03">
        <w:rPr>
          <w:rFonts w:cs="Arial"/>
          <w:b/>
          <w:sz w:val="28"/>
          <w:szCs w:val="28"/>
        </w:rPr>
        <w:t>Average number of days to complete DPR</w:t>
      </w:r>
    </w:p>
    <w:p w:rsidR="008210C6" w:rsidRPr="00536581" w:rsidRDefault="008210C6" w:rsidP="009843A1">
      <w:pPr>
        <w:spacing w:after="0"/>
        <w:rPr>
          <w:rFonts w:cs="Arial"/>
          <w:i/>
        </w:rPr>
      </w:pPr>
      <w:r w:rsidRPr="00536581">
        <w:rPr>
          <w:rFonts w:cs="Arial"/>
          <w:i/>
        </w:rPr>
        <w:t>Table 2</w:t>
      </w:r>
    </w:p>
    <w:tbl>
      <w:tblPr>
        <w:tblW w:w="5196" w:type="dxa"/>
        <w:tblLook w:val="04A0" w:firstRow="1" w:lastRow="0" w:firstColumn="1" w:lastColumn="0" w:noHBand="0" w:noVBand="1"/>
        <w:tblCaption w:val="Average number of days to complete DPR"/>
      </w:tblPr>
      <w:tblGrid>
        <w:gridCol w:w="1299"/>
        <w:gridCol w:w="1299"/>
        <w:gridCol w:w="1299"/>
        <w:gridCol w:w="1299"/>
      </w:tblGrid>
      <w:tr w:rsidR="008210C6" w:rsidRPr="00574E03" w:rsidTr="00A428AD">
        <w:trPr>
          <w:trHeight w:val="885"/>
        </w:trPr>
        <w:tc>
          <w:tcPr>
            <w:tcW w:w="129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210C6" w:rsidRPr="00F31AA6" w:rsidRDefault="008210C6" w:rsidP="000210AE">
            <w:pPr>
              <w:spacing w:before="0" w:after="0"/>
              <w:rPr>
                <w:rFonts w:eastAsia="Times New Roman" w:cs="Arial"/>
                <w:b/>
                <w:bCs/>
                <w:lang w:eastAsia="en-AU"/>
              </w:rPr>
            </w:pPr>
            <w:r w:rsidRPr="001A7CBC">
              <w:rPr>
                <w:rFonts w:eastAsia="Times New Roman" w:cs="Arial"/>
                <w:b/>
                <w:bCs/>
                <w:color w:val="000000"/>
                <w:lang w:eastAsia="en-AU"/>
              </w:rPr>
              <w:t>State / Territory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2018 - 19 FY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2019 - 20 FY</w:t>
            </w:r>
          </w:p>
        </w:tc>
        <w:tc>
          <w:tcPr>
            <w:tcW w:w="1299" w:type="dxa"/>
            <w:tcBorders>
              <w:top w:val="single" w:sz="4" w:space="0" w:color="auto"/>
              <w:left w:val="nil"/>
              <w:bottom w:val="single" w:sz="4" w:space="0" w:color="auto"/>
              <w:right w:val="single" w:sz="4" w:space="0" w:color="auto"/>
            </w:tcBorders>
            <w:shd w:val="clear" w:color="000000" w:fill="BDD7EE"/>
            <w:vAlign w:val="center"/>
            <w:hideMark/>
          </w:tcPr>
          <w:p w:rsidR="008210C6" w:rsidRPr="00574E03" w:rsidRDefault="008210C6" w:rsidP="000210AE">
            <w:pPr>
              <w:spacing w:before="0" w:after="0"/>
              <w:rPr>
                <w:rFonts w:eastAsia="Times New Roman" w:cs="Arial"/>
                <w:b/>
                <w:bCs/>
                <w:lang w:eastAsia="en-AU"/>
              </w:rPr>
            </w:pPr>
            <w:r w:rsidRPr="00574E03">
              <w:rPr>
                <w:rFonts w:eastAsia="Times New Roman" w:cs="Arial"/>
                <w:b/>
                <w:bCs/>
                <w:lang w:eastAsia="en-AU"/>
              </w:rPr>
              <w:t>2020 - 21 FY</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National</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33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57</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ACT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56</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20</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92</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NSW</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73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112</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QLD</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43</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100</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TAS</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68</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95</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218</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VIC</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14</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69</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96</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WA</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58</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167</w:t>
            </w:r>
          </w:p>
        </w:tc>
      </w:tr>
      <w:tr w:rsidR="008210C6" w:rsidRPr="00574E03" w:rsidTr="00A428AD">
        <w:trPr>
          <w:trHeight w:val="300"/>
        </w:trPr>
        <w:tc>
          <w:tcPr>
            <w:tcW w:w="1299" w:type="dxa"/>
            <w:tcBorders>
              <w:top w:val="nil"/>
              <w:left w:val="single" w:sz="4" w:space="0" w:color="auto"/>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SA</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49</w:t>
            </w:r>
          </w:p>
        </w:tc>
        <w:tc>
          <w:tcPr>
            <w:tcW w:w="1299" w:type="dxa"/>
            <w:tcBorders>
              <w:top w:val="nil"/>
              <w:left w:val="nil"/>
              <w:bottom w:val="single" w:sz="4" w:space="0" w:color="auto"/>
              <w:right w:val="single" w:sz="4" w:space="0" w:color="auto"/>
            </w:tcBorders>
            <w:shd w:val="clear" w:color="auto" w:fill="auto"/>
            <w:hideMark/>
          </w:tcPr>
          <w:p w:rsidR="008210C6" w:rsidRPr="00574E03" w:rsidRDefault="008210C6" w:rsidP="000210AE">
            <w:pPr>
              <w:spacing w:before="0" w:after="0"/>
              <w:rPr>
                <w:rFonts w:eastAsia="Times New Roman" w:cs="Arial"/>
                <w:color w:val="000000"/>
                <w:lang w:eastAsia="en-AU"/>
              </w:rPr>
            </w:pPr>
            <w:r w:rsidRPr="00574E03">
              <w:rPr>
                <w:rFonts w:eastAsia="Times New Roman" w:cs="Arial"/>
                <w:color w:val="000000"/>
                <w:lang w:eastAsia="en-AU"/>
              </w:rPr>
              <w:t>90</w:t>
            </w:r>
          </w:p>
        </w:tc>
      </w:tr>
    </w:tbl>
    <w:p w:rsidR="00373181" w:rsidRPr="00207A40" w:rsidRDefault="00373181" w:rsidP="00207A40">
      <w:pPr>
        <w:spacing w:before="360"/>
        <w:rPr>
          <w:rFonts w:cs="Arial"/>
          <w:b/>
          <w:sz w:val="28"/>
          <w:szCs w:val="28"/>
        </w:rPr>
      </w:pPr>
      <w:r w:rsidRPr="00207A40">
        <w:rPr>
          <w:rFonts w:cs="Arial"/>
          <w:b/>
          <w:sz w:val="28"/>
          <w:szCs w:val="28"/>
        </w:rPr>
        <w:t>Type of DPR Completed</w:t>
      </w:r>
      <w:r w:rsidR="0021539E" w:rsidRPr="00207A40">
        <w:rPr>
          <w:rFonts w:cs="Arial"/>
          <w:b/>
          <w:sz w:val="28"/>
          <w:szCs w:val="28"/>
        </w:rPr>
        <w:t xml:space="preserve"> – 2018 - 2021</w:t>
      </w:r>
    </w:p>
    <w:p w:rsidR="00882F78" w:rsidRPr="00574E03" w:rsidRDefault="0021539E" w:rsidP="009843A1">
      <w:pPr>
        <w:spacing w:after="0"/>
        <w:rPr>
          <w:rFonts w:cs="Arial"/>
          <w:i/>
        </w:rPr>
      </w:pPr>
      <w:r>
        <w:rPr>
          <w:rFonts w:cs="Arial"/>
          <w:i/>
        </w:rPr>
        <w:t>Table 3</w:t>
      </w:r>
    </w:p>
    <w:tbl>
      <w:tblPr>
        <w:tblW w:w="9781" w:type="dxa"/>
        <w:tblInd w:w="-5" w:type="dxa"/>
        <w:tblLayout w:type="fixed"/>
        <w:tblLook w:val="04A0" w:firstRow="1" w:lastRow="0" w:firstColumn="1" w:lastColumn="0" w:noHBand="0" w:noVBand="1"/>
      </w:tblPr>
      <w:tblGrid>
        <w:gridCol w:w="1203"/>
        <w:gridCol w:w="1203"/>
        <w:gridCol w:w="1203"/>
        <w:gridCol w:w="1203"/>
        <w:gridCol w:w="1203"/>
        <w:gridCol w:w="1203"/>
        <w:gridCol w:w="1203"/>
        <w:gridCol w:w="1360"/>
      </w:tblGrid>
      <w:tr w:rsidR="0021539E" w:rsidRPr="0021539E" w:rsidTr="00207A40">
        <w:trPr>
          <w:trHeight w:val="1545"/>
        </w:trPr>
        <w:tc>
          <w:tcPr>
            <w:tcW w:w="120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Face-to-face meeting</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07A40">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 xml:space="preserve">Face-to-face meeting </w:t>
            </w:r>
            <w:r w:rsidR="00207A40">
              <w:rPr>
                <w:rFonts w:eastAsia="Times New Roman" w:cs="Arial"/>
                <w:b/>
                <w:bCs/>
                <w:color w:val="000000"/>
                <w:sz w:val="20"/>
                <w:szCs w:val="20"/>
                <w:lang w:eastAsia="en-AU"/>
              </w:rPr>
              <w:t>&amp;</w:t>
            </w:r>
            <w:r w:rsidRPr="0021539E">
              <w:rPr>
                <w:rFonts w:eastAsia="Times New Roman" w:cs="Arial"/>
                <w:b/>
                <w:bCs/>
                <w:color w:val="000000"/>
                <w:sz w:val="20"/>
                <w:szCs w:val="20"/>
                <w:lang w:eastAsia="en-AU"/>
              </w:rPr>
              <w:t xml:space="preserve">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Face-to-face meeting, written apology &amp; video</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Phone call</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Phone call and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07A40">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 xml:space="preserve">Virtual face-to-face meeting </w:t>
            </w:r>
            <w:r w:rsidR="00207A40">
              <w:rPr>
                <w:rFonts w:eastAsia="Times New Roman" w:cs="Arial"/>
                <w:b/>
                <w:bCs/>
                <w:color w:val="000000"/>
                <w:sz w:val="20"/>
                <w:szCs w:val="20"/>
                <w:lang w:eastAsia="en-AU"/>
              </w:rPr>
              <w:t>&amp;</w:t>
            </w:r>
            <w:r w:rsidRPr="0021539E">
              <w:rPr>
                <w:rFonts w:eastAsia="Times New Roman" w:cs="Arial"/>
                <w:b/>
                <w:bCs/>
                <w:color w:val="000000"/>
                <w:sz w:val="20"/>
                <w:szCs w:val="20"/>
                <w:lang w:eastAsia="en-AU"/>
              </w:rPr>
              <w:t xml:space="preserve"> written apology</w:t>
            </w:r>
          </w:p>
        </w:tc>
        <w:tc>
          <w:tcPr>
            <w:tcW w:w="1203" w:type="dxa"/>
            <w:tcBorders>
              <w:top w:val="single" w:sz="4" w:space="0" w:color="auto"/>
              <w:left w:val="nil"/>
              <w:bottom w:val="single" w:sz="4" w:space="0" w:color="auto"/>
              <w:right w:val="single" w:sz="4" w:space="0" w:color="auto"/>
            </w:tcBorders>
            <w:shd w:val="clear" w:color="000000" w:fill="A9D08E"/>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Written apology</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539E" w:rsidRPr="0021539E" w:rsidRDefault="0021539E" w:rsidP="0021539E">
            <w:pPr>
              <w:spacing w:before="0" w:after="0"/>
              <w:jc w:val="center"/>
              <w:rPr>
                <w:rFonts w:eastAsia="Times New Roman" w:cs="Arial"/>
                <w:b/>
                <w:bCs/>
                <w:color w:val="000000"/>
                <w:sz w:val="20"/>
                <w:szCs w:val="20"/>
                <w:lang w:eastAsia="en-AU"/>
              </w:rPr>
            </w:pPr>
            <w:r w:rsidRPr="0021539E">
              <w:rPr>
                <w:rFonts w:eastAsia="Times New Roman" w:cs="Arial"/>
                <w:b/>
                <w:bCs/>
                <w:color w:val="000000"/>
                <w:sz w:val="20"/>
                <w:szCs w:val="20"/>
                <w:lang w:eastAsia="en-AU"/>
              </w:rPr>
              <w:t>Total DPR completed</w:t>
            </w:r>
          </w:p>
        </w:tc>
      </w:tr>
      <w:tr w:rsidR="0021539E" w:rsidRPr="0021539E" w:rsidTr="00207A40">
        <w:trPr>
          <w:trHeight w:val="501"/>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45</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58</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1</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5</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8</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2</w:t>
            </w:r>
          </w:p>
        </w:tc>
        <w:tc>
          <w:tcPr>
            <w:tcW w:w="1203" w:type="dxa"/>
            <w:tcBorders>
              <w:top w:val="nil"/>
              <w:left w:val="nil"/>
              <w:bottom w:val="single" w:sz="4" w:space="0" w:color="auto"/>
              <w:right w:val="single" w:sz="4" w:space="0" w:color="auto"/>
            </w:tcBorders>
            <w:shd w:val="clear" w:color="auto" w:fill="auto"/>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165</w:t>
            </w:r>
          </w:p>
        </w:tc>
        <w:tc>
          <w:tcPr>
            <w:tcW w:w="1360" w:type="dxa"/>
            <w:tcBorders>
              <w:top w:val="nil"/>
              <w:left w:val="nil"/>
              <w:bottom w:val="single" w:sz="4" w:space="0" w:color="auto"/>
              <w:right w:val="single" w:sz="4" w:space="0" w:color="auto"/>
            </w:tcBorders>
            <w:shd w:val="clear" w:color="auto" w:fill="D9D9D9" w:themeFill="background1" w:themeFillShade="D9"/>
            <w:noWrap/>
            <w:vAlign w:val="center"/>
            <w:hideMark/>
          </w:tcPr>
          <w:p w:rsidR="0021539E" w:rsidRPr="0021539E" w:rsidRDefault="0021539E" w:rsidP="0021539E">
            <w:pPr>
              <w:spacing w:before="0" w:after="0"/>
              <w:jc w:val="center"/>
              <w:rPr>
                <w:rFonts w:ascii="Calibri" w:eastAsia="Times New Roman" w:hAnsi="Calibri" w:cs="Calibri"/>
                <w:b/>
                <w:bCs/>
                <w:color w:val="000000"/>
                <w:lang w:eastAsia="en-AU"/>
              </w:rPr>
            </w:pPr>
            <w:r w:rsidRPr="0021539E">
              <w:rPr>
                <w:rFonts w:ascii="Calibri" w:eastAsia="Times New Roman" w:hAnsi="Calibri" w:cs="Calibri"/>
                <w:b/>
                <w:bCs/>
                <w:color w:val="000000"/>
                <w:lang w:eastAsia="en-AU"/>
              </w:rPr>
              <w:t>284</w:t>
            </w:r>
          </w:p>
        </w:tc>
      </w:tr>
    </w:tbl>
    <w:p w:rsidR="00BC2362" w:rsidRPr="00574E03" w:rsidRDefault="00BC2362" w:rsidP="00207A40">
      <w:pPr>
        <w:spacing w:before="240"/>
        <w:rPr>
          <w:rFonts w:cs="Arial"/>
          <w:b/>
          <w:sz w:val="4"/>
          <w:szCs w:val="4"/>
        </w:rPr>
      </w:pPr>
      <w:bookmarkStart w:id="57" w:name="_GoBack"/>
      <w:bookmarkEnd w:id="57"/>
    </w:p>
    <w:sectPr w:rsidR="00BC2362" w:rsidRPr="00574E03" w:rsidSect="00207A40">
      <w:pgSz w:w="11906" w:h="16838" w:code="9"/>
      <w:pgMar w:top="993" w:right="709" w:bottom="426" w:left="1135" w:header="284" w:footer="322"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73" w:rsidRDefault="00895573" w:rsidP="00B04ED8">
      <w:pPr>
        <w:spacing w:after="0"/>
      </w:pPr>
      <w:r>
        <w:separator/>
      </w:r>
    </w:p>
    <w:p w:rsidR="00895573" w:rsidRDefault="00895573"/>
    <w:p w:rsidR="00895573" w:rsidRDefault="00895573"/>
  </w:endnote>
  <w:endnote w:type="continuationSeparator" w:id="0">
    <w:p w:rsidR="00895573" w:rsidRDefault="00895573" w:rsidP="00B04ED8">
      <w:pPr>
        <w:spacing w:after="0"/>
      </w:pPr>
      <w:r>
        <w:continuationSeparator/>
      </w:r>
    </w:p>
    <w:p w:rsidR="00895573" w:rsidRDefault="00895573"/>
    <w:p w:rsidR="00895573" w:rsidRDefault="00895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좹踛ތ"/>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1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64395"/>
      <w:docPartObj>
        <w:docPartGallery w:val="Page Numbers (Bottom of Page)"/>
        <w:docPartUnique/>
      </w:docPartObj>
    </w:sdtPr>
    <w:sdtEndPr/>
    <w:sdtContent>
      <w:sdt>
        <w:sdtPr>
          <w:id w:val="-1705238520"/>
          <w:docPartObj>
            <w:docPartGallery w:val="Page Numbers (Top of Page)"/>
            <w:docPartUnique/>
          </w:docPartObj>
        </w:sdtPr>
        <w:sdtEndPr/>
        <w:sdtContent>
          <w:p w:rsidR="0021539E" w:rsidRDefault="0021539E" w:rsidP="0009196B">
            <w:pPr>
              <w:pStyle w:val="Header"/>
              <w:spacing w:before="0"/>
              <w:ind w:left="-574"/>
              <w:jc w:val="center"/>
            </w:pPr>
            <w:r>
              <w:rPr>
                <w:noProof/>
                <w:lang w:eastAsia="en-AU"/>
              </w:rPr>
              <w:drawing>
                <wp:inline distT="0" distB="0" distL="0" distR="0" wp14:anchorId="1C6733D0" wp14:editId="3E3B79E5">
                  <wp:extent cx="6570000" cy="54000"/>
                  <wp:effectExtent l="0" t="0" r="2540" b="3175"/>
                  <wp:docPr id="19" name="Picture 19"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4000"/>
                          </a:xfrm>
                          <a:prstGeom prst="rect">
                            <a:avLst/>
                          </a:prstGeom>
                        </pic:spPr>
                      </pic:pic>
                    </a:graphicData>
                  </a:graphic>
                </wp:inline>
              </w:drawing>
            </w:r>
          </w:p>
          <w:p w:rsidR="0021539E" w:rsidRPr="008531C4" w:rsidRDefault="0021539E" w:rsidP="00D929C1">
            <w:pPr>
              <w:pStyle w:val="Header"/>
              <w:jc w:val="center"/>
            </w:pPr>
            <w:r w:rsidRPr="008531C4">
              <w:t xml:space="preserve">Page </w:t>
            </w:r>
            <w:r w:rsidRPr="008531C4">
              <w:rPr>
                <w:b/>
                <w:bCs/>
              </w:rPr>
              <w:fldChar w:fldCharType="begin"/>
            </w:r>
            <w:r w:rsidRPr="008531C4">
              <w:rPr>
                <w:b/>
                <w:bCs/>
              </w:rPr>
              <w:instrText xml:space="preserve"> PAGE </w:instrText>
            </w:r>
            <w:r w:rsidRPr="008531C4">
              <w:rPr>
                <w:b/>
                <w:bCs/>
              </w:rPr>
              <w:fldChar w:fldCharType="separate"/>
            </w:r>
            <w:r w:rsidR="00101180">
              <w:rPr>
                <w:b/>
                <w:bCs/>
                <w:noProof/>
              </w:rPr>
              <w:t>1</w:t>
            </w:r>
            <w:r w:rsidRPr="008531C4">
              <w:rPr>
                <w:b/>
                <w:bCs/>
              </w:rPr>
              <w:fldChar w:fldCharType="end"/>
            </w:r>
            <w:r w:rsidRPr="008531C4">
              <w:t xml:space="preserve"> of </w:t>
            </w:r>
            <w:r w:rsidRPr="008531C4">
              <w:rPr>
                <w:b/>
                <w:bCs/>
              </w:rPr>
              <w:fldChar w:fldCharType="begin"/>
            </w:r>
            <w:r w:rsidRPr="008531C4">
              <w:rPr>
                <w:b/>
                <w:bCs/>
              </w:rPr>
              <w:instrText xml:space="preserve"> NUMPAGES  </w:instrText>
            </w:r>
            <w:r w:rsidRPr="008531C4">
              <w:rPr>
                <w:b/>
                <w:bCs/>
              </w:rPr>
              <w:fldChar w:fldCharType="separate"/>
            </w:r>
            <w:r w:rsidR="00101180">
              <w:rPr>
                <w:b/>
                <w:bCs/>
                <w:noProof/>
              </w:rPr>
              <w:t>27</w:t>
            </w:r>
            <w:r w:rsidRPr="008531C4">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46403"/>
      <w:docPartObj>
        <w:docPartGallery w:val="Page Numbers (Bottom of Page)"/>
        <w:docPartUnique/>
      </w:docPartObj>
    </w:sdtPr>
    <w:sdtEndPr>
      <w:rPr>
        <w:rFonts w:cs="Arial"/>
      </w:rPr>
    </w:sdtEndPr>
    <w:sdtContent>
      <w:sdt>
        <w:sdtPr>
          <w:rPr>
            <w:rFonts w:cs="Arial"/>
          </w:rPr>
          <w:id w:val="-178358824"/>
          <w:docPartObj>
            <w:docPartGallery w:val="Page Numbers (Top of Page)"/>
            <w:docPartUnique/>
          </w:docPartObj>
        </w:sdtPr>
        <w:sdtEndPr/>
        <w:sdtContent>
          <w:p w:rsidR="0021539E" w:rsidRDefault="0021539E" w:rsidP="0009196B">
            <w:pPr>
              <w:pStyle w:val="Header"/>
              <w:ind w:left="-560"/>
              <w:jc w:val="center"/>
              <w:rPr>
                <w:rFonts w:cs="Arial"/>
              </w:rPr>
            </w:pPr>
            <w:r>
              <w:rPr>
                <w:noProof/>
                <w:lang w:eastAsia="en-AU"/>
              </w:rPr>
              <w:drawing>
                <wp:inline distT="0" distB="0" distL="0" distR="0" wp14:anchorId="714B0F87" wp14:editId="679F93A5">
                  <wp:extent cx="6570000" cy="64800"/>
                  <wp:effectExtent l="0" t="0" r="2540" b="0"/>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1">
                            <a:extLst>
                              <a:ext uri="{28A0092B-C50C-407E-A947-70E740481C1C}">
                                <a14:useLocalDpi xmlns:a14="http://schemas.microsoft.com/office/drawing/2010/main" val="0"/>
                              </a:ext>
                            </a:extLst>
                          </a:blip>
                          <a:stretch>
                            <a:fillRect/>
                          </a:stretch>
                        </pic:blipFill>
                        <pic:spPr>
                          <a:xfrm flipV="1">
                            <a:off x="0" y="0"/>
                            <a:ext cx="6570000" cy="64800"/>
                          </a:xfrm>
                          <a:prstGeom prst="rect">
                            <a:avLst/>
                          </a:prstGeom>
                        </pic:spPr>
                      </pic:pic>
                    </a:graphicData>
                  </a:graphic>
                </wp:inline>
              </w:drawing>
            </w:r>
          </w:p>
          <w:p w:rsidR="0021539E" w:rsidRPr="00A2363F" w:rsidRDefault="0021539E" w:rsidP="0009196B">
            <w:pPr>
              <w:pStyle w:val="Header"/>
              <w:jc w:val="center"/>
              <w:rPr>
                <w:rFonts w:cs="Arial"/>
              </w:rPr>
            </w:pPr>
            <w:r w:rsidRPr="00A2363F">
              <w:rPr>
                <w:rFonts w:cs="Arial"/>
              </w:rPr>
              <w:t xml:space="preserve">Page </w:t>
            </w:r>
            <w:r w:rsidRPr="00A2363F">
              <w:rPr>
                <w:rFonts w:cs="Arial"/>
                <w:b/>
                <w:bCs/>
              </w:rPr>
              <w:fldChar w:fldCharType="begin"/>
            </w:r>
            <w:r w:rsidRPr="00A2363F">
              <w:rPr>
                <w:rFonts w:cs="Arial"/>
                <w:b/>
                <w:bCs/>
              </w:rPr>
              <w:instrText xml:space="preserve"> PAGE </w:instrText>
            </w:r>
            <w:r w:rsidRPr="00A2363F">
              <w:rPr>
                <w:rFonts w:cs="Arial"/>
                <w:b/>
                <w:bCs/>
              </w:rPr>
              <w:fldChar w:fldCharType="separate"/>
            </w:r>
            <w:r w:rsidR="00101180">
              <w:rPr>
                <w:rFonts w:cs="Arial"/>
                <w:b/>
                <w:bCs/>
                <w:noProof/>
              </w:rPr>
              <w:t>2</w:t>
            </w:r>
            <w:r w:rsidRPr="00A2363F">
              <w:rPr>
                <w:rFonts w:cs="Arial"/>
                <w:b/>
                <w:bCs/>
              </w:rPr>
              <w:fldChar w:fldCharType="end"/>
            </w:r>
            <w:r w:rsidRPr="00A2363F">
              <w:rPr>
                <w:rFonts w:cs="Arial"/>
              </w:rPr>
              <w:t xml:space="preserve"> of </w:t>
            </w:r>
            <w:r w:rsidRPr="00A2363F">
              <w:rPr>
                <w:rFonts w:cs="Arial"/>
                <w:b/>
                <w:bCs/>
              </w:rPr>
              <w:fldChar w:fldCharType="begin"/>
            </w:r>
            <w:r w:rsidRPr="00A2363F">
              <w:rPr>
                <w:rFonts w:cs="Arial"/>
                <w:b/>
                <w:bCs/>
              </w:rPr>
              <w:instrText xml:space="preserve"> NUMPAGES  </w:instrText>
            </w:r>
            <w:r w:rsidRPr="00A2363F">
              <w:rPr>
                <w:rFonts w:cs="Arial"/>
                <w:b/>
                <w:bCs/>
              </w:rPr>
              <w:fldChar w:fldCharType="separate"/>
            </w:r>
            <w:r w:rsidR="00101180">
              <w:rPr>
                <w:rFonts w:cs="Arial"/>
                <w:b/>
                <w:bCs/>
                <w:noProof/>
              </w:rPr>
              <w:t>27</w:t>
            </w:r>
            <w:r w:rsidRPr="00A2363F">
              <w:rPr>
                <w:rFonts w:cs="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762905191"/>
      <w:docPartObj>
        <w:docPartGallery w:val="Page Numbers (Bottom of Page)"/>
        <w:docPartUnique/>
      </w:docPartObj>
    </w:sdtPr>
    <w:sdtEndPr/>
    <w:sdtContent>
      <w:sdt>
        <w:sdtPr>
          <w:rPr>
            <w:rFonts w:cs="Arial"/>
          </w:rPr>
          <w:id w:val="-1048528863"/>
          <w:docPartObj>
            <w:docPartGallery w:val="Page Numbers (Top of Page)"/>
            <w:docPartUnique/>
          </w:docPartObj>
        </w:sdtPr>
        <w:sdtEndPr/>
        <w:sdtContent>
          <w:p w:rsidR="0021539E" w:rsidRDefault="0021539E" w:rsidP="00D929C1">
            <w:pPr>
              <w:pStyle w:val="Header"/>
              <w:spacing w:before="0"/>
              <w:ind w:left="-238"/>
              <w:jc w:val="center"/>
              <w:rPr>
                <w:rFonts w:cs="Arial"/>
              </w:rPr>
            </w:pPr>
            <w:r>
              <w:rPr>
                <w:noProof/>
                <w:lang w:eastAsia="en-AU"/>
              </w:rPr>
              <w:drawing>
                <wp:inline distT="0" distB="0" distL="0" distR="0" wp14:anchorId="515D5DA1" wp14:editId="05DDC4FB">
                  <wp:extent cx="6570000" cy="50400"/>
                  <wp:effectExtent l="0" t="0" r="0" b="6985"/>
                  <wp:docPr id="48" name="Picture 48"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0400"/>
                          </a:xfrm>
                          <a:prstGeom prst="rect">
                            <a:avLst/>
                          </a:prstGeom>
                        </pic:spPr>
                      </pic:pic>
                    </a:graphicData>
                  </a:graphic>
                </wp:inline>
              </w:drawing>
            </w:r>
          </w:p>
          <w:p w:rsidR="0021539E" w:rsidRPr="00A2363F" w:rsidRDefault="0021539E" w:rsidP="0009196B">
            <w:pPr>
              <w:pStyle w:val="Header"/>
              <w:jc w:val="center"/>
              <w:rPr>
                <w:rFonts w:cs="Arial"/>
              </w:rPr>
            </w:pPr>
            <w:r w:rsidRPr="00A2363F">
              <w:rPr>
                <w:rFonts w:cs="Arial"/>
              </w:rPr>
              <w:t xml:space="preserve">Page </w:t>
            </w:r>
            <w:r w:rsidRPr="00A2363F">
              <w:rPr>
                <w:rFonts w:cs="Arial"/>
                <w:b/>
                <w:bCs/>
              </w:rPr>
              <w:fldChar w:fldCharType="begin"/>
            </w:r>
            <w:r w:rsidRPr="00A2363F">
              <w:rPr>
                <w:rFonts w:cs="Arial"/>
                <w:b/>
                <w:bCs/>
              </w:rPr>
              <w:instrText xml:space="preserve"> PAGE </w:instrText>
            </w:r>
            <w:r w:rsidRPr="00A2363F">
              <w:rPr>
                <w:rFonts w:cs="Arial"/>
                <w:b/>
                <w:bCs/>
              </w:rPr>
              <w:fldChar w:fldCharType="separate"/>
            </w:r>
            <w:r w:rsidR="00101180">
              <w:rPr>
                <w:rFonts w:cs="Arial"/>
                <w:b/>
                <w:bCs/>
                <w:noProof/>
              </w:rPr>
              <w:t>27</w:t>
            </w:r>
            <w:r w:rsidRPr="00A2363F">
              <w:rPr>
                <w:rFonts w:cs="Arial"/>
                <w:b/>
                <w:bCs/>
              </w:rPr>
              <w:fldChar w:fldCharType="end"/>
            </w:r>
            <w:r w:rsidRPr="00A2363F">
              <w:rPr>
                <w:rFonts w:cs="Arial"/>
              </w:rPr>
              <w:t xml:space="preserve"> of </w:t>
            </w:r>
            <w:r w:rsidRPr="00A2363F">
              <w:rPr>
                <w:rFonts w:cs="Arial"/>
                <w:b/>
                <w:bCs/>
              </w:rPr>
              <w:fldChar w:fldCharType="begin"/>
            </w:r>
            <w:r w:rsidRPr="00A2363F">
              <w:rPr>
                <w:rFonts w:cs="Arial"/>
                <w:b/>
                <w:bCs/>
              </w:rPr>
              <w:instrText xml:space="preserve"> NUMPAGES  </w:instrText>
            </w:r>
            <w:r w:rsidRPr="00A2363F">
              <w:rPr>
                <w:rFonts w:cs="Arial"/>
                <w:b/>
                <w:bCs/>
              </w:rPr>
              <w:fldChar w:fldCharType="separate"/>
            </w:r>
            <w:r w:rsidR="00101180">
              <w:rPr>
                <w:rFonts w:cs="Arial"/>
                <w:b/>
                <w:bCs/>
                <w:noProof/>
              </w:rPr>
              <w:t>27</w:t>
            </w:r>
            <w:r w:rsidRPr="00A2363F">
              <w:rPr>
                <w:rFonts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73" w:rsidRDefault="00895573" w:rsidP="00B04ED8">
      <w:pPr>
        <w:spacing w:after="0"/>
      </w:pPr>
      <w:r>
        <w:separator/>
      </w:r>
    </w:p>
    <w:p w:rsidR="00895573" w:rsidRDefault="00895573"/>
    <w:p w:rsidR="00895573" w:rsidRDefault="00895573"/>
  </w:footnote>
  <w:footnote w:type="continuationSeparator" w:id="0">
    <w:p w:rsidR="00895573" w:rsidRDefault="00895573" w:rsidP="00B04ED8">
      <w:pPr>
        <w:spacing w:after="0"/>
      </w:pPr>
      <w:r>
        <w:continuationSeparator/>
      </w:r>
    </w:p>
    <w:p w:rsidR="00895573" w:rsidRDefault="00895573"/>
    <w:p w:rsidR="00895573" w:rsidRDefault="008955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Default="00101180" w:rsidP="0009196B">
    <w:pPr>
      <w:pStyle w:val="Header"/>
    </w:pPr>
    <w:sdt>
      <w:sdtPr>
        <w:rPr>
          <w:b/>
          <w:color w:val="FF0000"/>
        </w:rPr>
        <w:id w:val="2067989996"/>
        <w:docPartObj>
          <w:docPartGallery w:val="Watermarks"/>
          <w:docPartUnique/>
        </w:docPartObj>
      </w:sdtPr>
      <w:sdtEndPr/>
      <w:sdtContent>
        <w:r>
          <w:rPr>
            <w:b/>
            <w:noProof/>
            <w:color w:val="FF0000"/>
            <w:lang w:val="en-US"/>
          </w:rPr>
          <w:pict w14:anchorId="3BBF9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539E">
      <w:rPr>
        <w:noProof/>
        <w:lang w:eastAsia="en-AU"/>
      </w:rPr>
      <w:drawing>
        <wp:inline distT="0" distB="0" distL="0" distR="0" wp14:anchorId="3F53A0B8" wp14:editId="06498711">
          <wp:extent cx="2378075" cy="855878"/>
          <wp:effectExtent l="0" t="0" r="3175" b="1905"/>
          <wp:docPr id="13" name="Picture 13"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414733" cy="869071"/>
                  </a:xfrm>
                  <a:prstGeom prst="rect">
                    <a:avLst/>
                  </a:prstGeom>
                </pic:spPr>
              </pic:pic>
            </a:graphicData>
          </a:graphic>
        </wp:inline>
      </w:drawing>
    </w:r>
  </w:p>
  <w:p w:rsidR="0021539E" w:rsidRDefault="0021539E" w:rsidP="00463D98">
    <w:pPr>
      <w:pStyle w:val="Header"/>
      <w:ind w:left="-546"/>
    </w:pPr>
    <w:r>
      <w:rPr>
        <w:noProof/>
        <w:lang w:eastAsia="en-AU"/>
      </w:rPr>
      <w:drawing>
        <wp:inline distT="0" distB="0" distL="0" distR="0" wp14:anchorId="4DCF50F2" wp14:editId="25612F7A">
          <wp:extent cx="6570000" cy="61200"/>
          <wp:effectExtent l="0" t="0" r="0" b="0"/>
          <wp:docPr id="14" name="Picture 14"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2">
                    <a:extLst>
                      <a:ext uri="{28A0092B-C50C-407E-A947-70E740481C1C}">
                        <a14:useLocalDpi xmlns:a14="http://schemas.microsoft.com/office/drawing/2010/main" val="0"/>
                      </a:ext>
                    </a:extLst>
                  </a:blip>
                  <a:stretch>
                    <a:fillRect/>
                  </a:stretch>
                </pic:blipFill>
                <pic:spPr>
                  <a:xfrm flipV="1">
                    <a:off x="0" y="0"/>
                    <a:ext cx="6570000" cy="61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A2363F" w:rsidRDefault="0021539E" w:rsidP="00755B9F">
    <w:pPr>
      <w:pStyle w:val="Header"/>
      <w:jc w:val="center"/>
      <w:rPr>
        <w:b/>
        <w:noProof/>
        <w:lang w:eastAsia="en-AU"/>
      </w:rPr>
    </w:pPr>
    <w:r w:rsidRPr="00A2363F">
      <w:rPr>
        <w:b/>
        <w:noProof/>
        <w:lang w:eastAsia="en-AU"/>
      </w:rPr>
      <w:t>National Redress Scheme - Direct Personal Response – Consultation Paper</w:t>
    </w:r>
  </w:p>
  <w:p w:rsidR="0021539E" w:rsidRDefault="0021539E" w:rsidP="0009196B">
    <w:pPr>
      <w:pStyle w:val="Header"/>
      <w:ind w:left="-574"/>
    </w:pPr>
    <w:r>
      <w:rPr>
        <w:noProof/>
        <w:lang w:eastAsia="en-AU"/>
      </w:rPr>
      <w:drawing>
        <wp:inline distT="0" distB="0" distL="0" distR="0" wp14:anchorId="0AC01D09" wp14:editId="0726A9C1">
          <wp:extent cx="6570000" cy="64800"/>
          <wp:effectExtent l="0" t="0" r="2540" b="0"/>
          <wp:docPr id="15" name="Picture 1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1">
                    <a:extLst>
                      <a:ext uri="{28A0092B-C50C-407E-A947-70E740481C1C}">
                        <a14:useLocalDpi xmlns:a14="http://schemas.microsoft.com/office/drawing/2010/main" val="0"/>
                      </a:ext>
                    </a:extLst>
                  </a:blip>
                  <a:stretch>
                    <a:fillRect/>
                  </a:stretch>
                </pic:blipFill>
                <pic:spPr>
                  <a:xfrm flipV="1">
                    <a:off x="0" y="0"/>
                    <a:ext cx="6570000" cy="6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F03F96" w:rsidRDefault="00101180" w:rsidP="00EC4249">
    <w:pPr>
      <w:pStyle w:val="Header"/>
      <w:jc w:val="center"/>
      <w:rPr>
        <w:rFonts w:asciiTheme="minorHAnsi" w:hAnsiTheme="minorHAnsi" w:cstheme="minorHAnsi"/>
        <w:b/>
        <w:color w:val="FF0000"/>
        <w:sz w:val="24"/>
        <w:szCs w:val="24"/>
      </w:rPr>
    </w:pPr>
    <w:sdt>
      <w:sdtPr>
        <w:rPr>
          <w:b/>
          <w:color w:val="FF0000"/>
        </w:rPr>
        <w:id w:val="1893691881"/>
        <w:docPartObj>
          <w:docPartGallery w:val="Watermarks"/>
          <w:docPartUnique/>
        </w:docPartObj>
      </w:sdtPr>
      <w:sdtEndPr/>
      <w:sdtContent>
        <w:r>
          <w:rPr>
            <w:b/>
            <w:noProof/>
            <w:color w:val="FF0000"/>
            <w:lang w:val="en-US"/>
          </w:rPr>
          <w:pict w14:anchorId="6FF00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539E" w:rsidRPr="00F03F96">
      <w:rPr>
        <w:rFonts w:asciiTheme="minorHAnsi" w:hAnsiTheme="minorHAnsi" w:cstheme="minorHAnsi"/>
        <w:b/>
        <w:color w:val="FF0000"/>
        <w:sz w:val="24"/>
        <w:szCs w:val="24"/>
      </w:rPr>
      <w:t>OFFICIAL: SENSITIVE</w:t>
    </w:r>
  </w:p>
  <w:p w:rsidR="0021539E" w:rsidRDefault="0021539E" w:rsidP="00EC4249">
    <w:pPr>
      <w:pStyle w:val="Header"/>
    </w:pPr>
    <w:r>
      <w:rPr>
        <w:noProof/>
        <w:lang w:eastAsia="en-AU"/>
      </w:rPr>
      <w:drawing>
        <wp:inline distT="0" distB="0" distL="0" distR="0" wp14:anchorId="66350827" wp14:editId="1B86A300">
          <wp:extent cx="2378075" cy="855878"/>
          <wp:effectExtent l="0" t="0" r="3175" b="1905"/>
          <wp:docPr id="36" name="Picture 3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414733" cy="869071"/>
                  </a:xfrm>
                  <a:prstGeom prst="rect">
                    <a:avLst/>
                  </a:prstGeom>
                </pic:spPr>
              </pic:pic>
            </a:graphicData>
          </a:graphic>
        </wp:inline>
      </w:drawing>
    </w:r>
  </w:p>
  <w:p w:rsidR="0021539E" w:rsidRDefault="0021539E" w:rsidP="00EC4249">
    <w:pPr>
      <w:pStyle w:val="Header"/>
    </w:pPr>
    <w:r>
      <w:rPr>
        <w:noProof/>
        <w:lang w:eastAsia="en-AU"/>
      </w:rPr>
      <w:drawing>
        <wp:inline distT="0" distB="0" distL="0" distR="0" wp14:anchorId="172800E2" wp14:editId="74B69552">
          <wp:extent cx="6210935" cy="60474"/>
          <wp:effectExtent l="0" t="0" r="0" b="3175"/>
          <wp:docPr id="37" name="Picture 3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E" w:rsidRPr="00A2363F" w:rsidRDefault="0021539E" w:rsidP="00F41B29">
    <w:pPr>
      <w:pStyle w:val="Header"/>
      <w:spacing w:before="0"/>
      <w:ind w:left="-406"/>
      <w:jc w:val="center"/>
      <w:rPr>
        <w:rFonts w:cs="Arial"/>
        <w:b/>
        <w:noProof/>
        <w:lang w:eastAsia="en-AU"/>
      </w:rPr>
    </w:pPr>
    <w:r w:rsidRPr="00A2363F">
      <w:rPr>
        <w:rFonts w:cs="Arial"/>
        <w:b/>
        <w:noProof/>
        <w:lang w:eastAsia="en-AU"/>
      </w:rPr>
      <w:t>National Redress Scheme - Direct Personal Response – Consultation Paper</w:t>
    </w:r>
  </w:p>
  <w:p w:rsidR="0021539E" w:rsidRDefault="0021539E" w:rsidP="00D929C1">
    <w:pPr>
      <w:pStyle w:val="Header"/>
      <w:spacing w:before="0"/>
      <w:ind w:left="-238"/>
      <w:jc w:val="center"/>
    </w:pPr>
    <w:r>
      <w:rPr>
        <w:noProof/>
        <w:lang w:eastAsia="en-AU"/>
      </w:rPr>
      <w:drawing>
        <wp:inline distT="0" distB="0" distL="0" distR="0" wp14:anchorId="1B8B65F9" wp14:editId="4DD3CC9C">
          <wp:extent cx="6570000" cy="54000"/>
          <wp:effectExtent l="0" t="0" r="2540" b="3175"/>
          <wp:docPr id="47" name="Picture 47" title="Decorativ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referRelativeResize="0"/>
                </pic:nvPicPr>
                <pic:blipFill>
                  <a:blip r:embed="rId1">
                    <a:extLst>
                      <a:ext uri="{28A0092B-C50C-407E-A947-70E740481C1C}">
                        <a14:useLocalDpi xmlns:a14="http://schemas.microsoft.com/office/drawing/2010/main" val="0"/>
                      </a:ext>
                    </a:extLst>
                  </a:blip>
                  <a:stretch>
                    <a:fillRect/>
                  </a:stretch>
                </pic:blipFill>
                <pic:spPr>
                  <a:xfrm flipV="1">
                    <a:off x="0" y="0"/>
                    <a:ext cx="6570000" cy="5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A81"/>
    <w:multiLevelType w:val="hybridMultilevel"/>
    <w:tmpl w:val="9F04DBC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8019F"/>
    <w:multiLevelType w:val="hybridMultilevel"/>
    <w:tmpl w:val="7E1A33EA"/>
    <w:lvl w:ilvl="0" w:tplc="21EC9EEE">
      <w:start w:val="1"/>
      <w:numFmt w:val="lowerRoman"/>
      <w:pStyle w:val="ListParagraph"/>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C36D8"/>
    <w:multiLevelType w:val="hybridMultilevel"/>
    <w:tmpl w:val="BEE28A78"/>
    <w:lvl w:ilvl="0" w:tplc="9C48102A">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FEE55DF"/>
    <w:multiLevelType w:val="multilevel"/>
    <w:tmpl w:val="27CC4AA6"/>
    <w:lvl w:ilvl="0">
      <w:start w:val="1"/>
      <w:numFmt w:val="bullet"/>
      <w:lvlText w:val=""/>
      <w:lvlJc w:val="left"/>
      <w:pPr>
        <w:ind w:left="360" w:hanging="360"/>
      </w:pPr>
      <w:rPr>
        <w:rFonts w:ascii="Symbol" w:hAnsi="Symbol" w:hint="default"/>
      </w:rPr>
    </w:lvl>
    <w:lvl w:ilvl="1">
      <w:start w:val="1"/>
      <w:numFmt w:val="decimal"/>
      <w:lvlText w:val="SOLUTION 6.%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1A64E0"/>
    <w:multiLevelType w:val="hybridMultilevel"/>
    <w:tmpl w:val="FB68640E"/>
    <w:lvl w:ilvl="0" w:tplc="381CE78E">
      <w:start w:val="1"/>
      <w:numFmt w:val="decimal"/>
      <w:lvlText w:val="%1."/>
      <w:lvlJc w:val="left"/>
      <w:pPr>
        <w:ind w:left="720" w:hanging="360"/>
      </w:pPr>
      <w:rPr>
        <w:rFonts w:ascii="Calibri" w:hAnsi="Calibri"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59D419F"/>
    <w:multiLevelType w:val="hybridMultilevel"/>
    <w:tmpl w:val="020AADF8"/>
    <w:lvl w:ilvl="0" w:tplc="17E639F6">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F02168"/>
    <w:multiLevelType w:val="multilevel"/>
    <w:tmpl w:val="F5126AB4"/>
    <w:lvl w:ilvl="0">
      <w:start w:val="1"/>
      <w:numFmt w:val="decimal"/>
      <w:lvlText w:val="%1."/>
      <w:lvlJc w:val="left"/>
      <w:pPr>
        <w:ind w:left="360" w:hanging="360"/>
      </w:pPr>
      <w:rPr>
        <w:rFonts w:hint="default"/>
      </w:rPr>
    </w:lvl>
    <w:lvl w:ilvl="1">
      <w:start w:val="1"/>
      <w:numFmt w:val="decimal"/>
      <w:lvlText w:val="SOLUTION 3.%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6535C8"/>
    <w:multiLevelType w:val="multilevel"/>
    <w:tmpl w:val="CABC055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lvl>
    <w:lvl w:ilvl="1">
      <w:start w:val="1"/>
      <w:numFmt w:val="decimal"/>
      <w:pStyle w:val="Numberdigitindent"/>
      <w:lvlText w:val="%2."/>
      <w:lvlJc w:val="left"/>
      <w:pPr>
        <w:tabs>
          <w:tab w:val="num" w:pos="794"/>
        </w:tabs>
        <w:ind w:left="794" w:hanging="397"/>
      </w:pPr>
    </w:lvl>
    <w:lvl w:ilvl="2">
      <w:start w:val="1"/>
      <w:numFmt w:val="bullet"/>
      <w:lvlRestart w:val="0"/>
      <w:pStyle w:val="Bulletafternumbers1"/>
      <w:lvlText w:val="•"/>
      <w:lvlJc w:val="left"/>
      <w:pPr>
        <w:ind w:left="794" w:hanging="397"/>
      </w:pPr>
      <w:rPr>
        <w:rFonts w:ascii="Calibri" w:hAnsi="Calibri" w:cs="Calibri" w:hint="default"/>
        <w:color w:val="auto"/>
      </w:rPr>
    </w:lvl>
    <w:lvl w:ilvl="3">
      <w:start w:val="1"/>
      <w:numFmt w:val="bullet"/>
      <w:lvlRestart w:val="0"/>
      <w:pStyle w:val="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lvl>
    <w:lvl w:ilvl="5">
      <w:start w:val="1"/>
      <w:numFmt w:val="none"/>
      <w:lvlRestart w:val="0"/>
      <w:lvlText w:val=""/>
      <w:lvlJc w:val="left"/>
      <w:pPr>
        <w:tabs>
          <w:tab w:val="num" w:pos="0"/>
        </w:tabs>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1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CFC1F20"/>
    <w:multiLevelType w:val="multilevel"/>
    <w:tmpl w:val="7A4891EA"/>
    <w:lvl w:ilvl="0">
      <w:start w:val="4"/>
      <w:numFmt w:val="bullet"/>
      <w:lvlText w:val="-"/>
      <w:lvlJc w:val="left"/>
      <w:pPr>
        <w:ind w:left="360" w:hanging="360"/>
      </w:pPr>
      <w:rPr>
        <w:rFonts w:ascii="Arial" w:eastAsiaTheme="minorHAnsi" w:hAnsi="Arial" w:cs="Arial" w:hint="default"/>
      </w:rPr>
    </w:lvl>
    <w:lvl w:ilvl="1">
      <w:start w:val="1"/>
      <w:numFmt w:val="decimal"/>
      <w:lvlText w:val="SOLUTION 6.%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E264B97"/>
    <w:multiLevelType w:val="multilevel"/>
    <w:tmpl w:val="5BAC56E0"/>
    <w:lvl w:ilvl="0">
      <w:start w:val="1"/>
      <w:numFmt w:val="decimal"/>
      <w:lvlText w:val="2.2.%1."/>
      <w:lvlJc w:val="left"/>
      <w:pPr>
        <w:ind w:left="360" w:hanging="360"/>
      </w:pPr>
      <w:rPr>
        <w:rFonts w:hint="default"/>
      </w:rPr>
    </w:lvl>
    <w:lvl w:ilvl="1">
      <w:start w:val="1"/>
      <w:numFmt w:val="decimal"/>
      <w:lvlText w:val="ACTION 2.%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115C0F"/>
    <w:multiLevelType w:val="multilevel"/>
    <w:tmpl w:val="2188A5C8"/>
    <w:lvl w:ilvl="0">
      <w:start w:val="1"/>
      <w:numFmt w:val="decimal"/>
      <w:lvlText w:val="%1."/>
      <w:lvlJc w:val="left"/>
      <w:pPr>
        <w:ind w:left="360" w:hanging="360"/>
      </w:pPr>
      <w:rPr>
        <w:rFonts w:hint="default"/>
      </w:rPr>
    </w:lvl>
    <w:lvl w:ilvl="1">
      <w:start w:val="1"/>
      <w:numFmt w:val="decimal"/>
      <w:lvlText w:val="SOLUTION 6.%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FB0E02A"/>
    <w:styleLink w:val="ZZBullets"/>
    <w:lvl w:ilvl="0">
      <w:start w:val="1"/>
      <w:numFmt w:val="bullet"/>
      <w:pStyle w:val="Bullet1"/>
      <w:lvlText w:val="•"/>
      <w:lvlJc w:val="left"/>
      <w:pPr>
        <w:ind w:left="7656"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5D22D00"/>
    <w:multiLevelType w:val="hybridMultilevel"/>
    <w:tmpl w:val="DF5A2270"/>
    <w:lvl w:ilvl="0" w:tplc="60EA7B40">
      <w:start w:val="1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640838"/>
    <w:multiLevelType w:val="multilevel"/>
    <w:tmpl w:val="F950071C"/>
    <w:lvl w:ilvl="0">
      <w:start w:val="1"/>
      <w:numFmt w:val="decimal"/>
      <w:lvlText w:val="%1."/>
      <w:lvlJc w:val="left"/>
      <w:pPr>
        <w:ind w:left="360" w:hanging="360"/>
      </w:pPr>
      <w:rPr>
        <w:rFonts w:hint="default"/>
      </w:rPr>
    </w:lvl>
    <w:lvl w:ilvl="1">
      <w:start w:val="1"/>
      <w:numFmt w:val="decimal"/>
      <w:lvlText w:val="SOLUTION 2.%2."/>
      <w:lvlJc w:val="left"/>
      <w:pPr>
        <w:ind w:left="3905"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2264A1"/>
    <w:multiLevelType w:val="multilevel"/>
    <w:tmpl w:val="0E60DB86"/>
    <w:lvl w:ilvl="0">
      <w:start w:val="1"/>
      <w:numFmt w:val="decimal"/>
      <w:lvlText w:val="%1."/>
      <w:lvlJc w:val="left"/>
      <w:pPr>
        <w:ind w:left="360" w:hanging="360"/>
      </w:pPr>
      <w:rPr>
        <w:rFonts w:hint="default"/>
      </w:rPr>
    </w:lvl>
    <w:lvl w:ilvl="1">
      <w:start w:val="1"/>
      <w:numFmt w:val="decimal"/>
      <w:lvlText w:val="SOLUTION 4.%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12D93"/>
    <w:multiLevelType w:val="multilevel"/>
    <w:tmpl w:val="1E481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4E3347"/>
    <w:multiLevelType w:val="hybridMultilevel"/>
    <w:tmpl w:val="CA942194"/>
    <w:lvl w:ilvl="0" w:tplc="E1AE684C">
      <w:start w:val="1"/>
      <w:numFmt w:val="decimal"/>
      <w:lvlText w:val="(%1)"/>
      <w:lvlJc w:val="left"/>
      <w:pPr>
        <w:ind w:left="-2" w:hanging="360"/>
      </w:pPr>
    </w:lvl>
    <w:lvl w:ilvl="1" w:tplc="0C090019">
      <w:start w:val="1"/>
      <w:numFmt w:val="lowerLetter"/>
      <w:lvlText w:val="%2."/>
      <w:lvlJc w:val="left"/>
      <w:pPr>
        <w:ind w:left="718" w:hanging="360"/>
      </w:pPr>
    </w:lvl>
    <w:lvl w:ilvl="2" w:tplc="0C09001B">
      <w:start w:val="1"/>
      <w:numFmt w:val="lowerRoman"/>
      <w:lvlText w:val="%3."/>
      <w:lvlJc w:val="right"/>
      <w:pPr>
        <w:ind w:left="1438" w:hanging="180"/>
      </w:pPr>
    </w:lvl>
    <w:lvl w:ilvl="3" w:tplc="0C09000F">
      <w:start w:val="1"/>
      <w:numFmt w:val="decimal"/>
      <w:lvlText w:val="%4."/>
      <w:lvlJc w:val="left"/>
      <w:pPr>
        <w:ind w:left="2158" w:hanging="360"/>
      </w:pPr>
    </w:lvl>
    <w:lvl w:ilvl="4" w:tplc="0C090019">
      <w:start w:val="1"/>
      <w:numFmt w:val="lowerLetter"/>
      <w:lvlText w:val="%5."/>
      <w:lvlJc w:val="left"/>
      <w:pPr>
        <w:ind w:left="2878" w:hanging="360"/>
      </w:pPr>
    </w:lvl>
    <w:lvl w:ilvl="5" w:tplc="0C09001B">
      <w:start w:val="1"/>
      <w:numFmt w:val="lowerRoman"/>
      <w:lvlText w:val="%6."/>
      <w:lvlJc w:val="right"/>
      <w:pPr>
        <w:ind w:left="3598" w:hanging="180"/>
      </w:pPr>
    </w:lvl>
    <w:lvl w:ilvl="6" w:tplc="0C09000F">
      <w:start w:val="1"/>
      <w:numFmt w:val="decimal"/>
      <w:lvlText w:val="%7."/>
      <w:lvlJc w:val="left"/>
      <w:pPr>
        <w:ind w:left="4318" w:hanging="360"/>
      </w:pPr>
    </w:lvl>
    <w:lvl w:ilvl="7" w:tplc="0C090019">
      <w:start w:val="1"/>
      <w:numFmt w:val="lowerLetter"/>
      <w:lvlText w:val="%8."/>
      <w:lvlJc w:val="left"/>
      <w:pPr>
        <w:ind w:left="5038" w:hanging="360"/>
      </w:pPr>
    </w:lvl>
    <w:lvl w:ilvl="8" w:tplc="0C09001B">
      <w:start w:val="1"/>
      <w:numFmt w:val="lowerRoman"/>
      <w:lvlText w:val="%9."/>
      <w:lvlJc w:val="right"/>
      <w:pPr>
        <w:ind w:left="5758" w:hanging="180"/>
      </w:pPr>
    </w:lvl>
  </w:abstractNum>
  <w:abstractNum w:abstractNumId="21"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D3C6D12"/>
    <w:multiLevelType w:val="multilevel"/>
    <w:tmpl w:val="C158CA20"/>
    <w:lvl w:ilvl="0">
      <w:start w:val="1"/>
      <w:numFmt w:val="decimal"/>
      <w:lvlText w:val="%1."/>
      <w:lvlJc w:val="left"/>
      <w:pPr>
        <w:ind w:left="360" w:hanging="360"/>
      </w:pPr>
      <w:rPr>
        <w:rFonts w:hint="default"/>
      </w:rPr>
    </w:lvl>
    <w:lvl w:ilvl="1">
      <w:start w:val="1"/>
      <w:numFmt w:val="decimal"/>
      <w:lvlText w:val="SOLUTION 5.%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834A4E"/>
    <w:multiLevelType w:val="hybridMultilevel"/>
    <w:tmpl w:val="BA7817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D276EF"/>
    <w:multiLevelType w:val="hybridMultilevel"/>
    <w:tmpl w:val="13FACB38"/>
    <w:lvl w:ilvl="0" w:tplc="DC2AE65C">
      <w:start w:val="5"/>
      <w:numFmt w:val="bullet"/>
      <w:pStyle w:val="Bullet2"/>
      <w:lvlText w:val="-"/>
      <w:lvlJc w:val="left"/>
      <w:pPr>
        <w:ind w:left="920" w:hanging="360"/>
      </w:pPr>
      <w:rPr>
        <w:rFonts w:ascii="Calibri" w:eastAsia="Times" w:hAnsi="Calibri" w:cs="Calibri" w:hint="default"/>
        <w:sz w:val="22"/>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5" w15:restartNumberingAfterBreak="0">
    <w:nsid w:val="76125D5F"/>
    <w:multiLevelType w:val="multilevel"/>
    <w:tmpl w:val="823A7450"/>
    <w:lvl w:ilvl="0">
      <w:start w:val="1"/>
      <w:numFmt w:val="decimal"/>
      <w:lvlText w:val="%1."/>
      <w:lvlJc w:val="left"/>
      <w:pPr>
        <w:ind w:left="360" w:hanging="360"/>
      </w:pPr>
      <w:rPr>
        <w:rFonts w:hint="default"/>
      </w:rPr>
    </w:lvl>
    <w:lvl w:ilvl="1">
      <w:start w:val="1"/>
      <w:numFmt w:val="decimal"/>
      <w:lvlText w:val="SOLUTION 1.%2."/>
      <w:lvlJc w:val="left"/>
      <w:pPr>
        <w:ind w:left="3905"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8A5185"/>
    <w:multiLevelType w:val="multilevel"/>
    <w:tmpl w:val="359850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
  </w:num>
  <w:num w:numId="3">
    <w:abstractNumId w:val="9"/>
  </w:num>
  <w:num w:numId="4">
    <w:abstractNumId w:val="15"/>
  </w:num>
  <w:num w:numId="5">
    <w:abstractNumId w:val="14"/>
  </w:num>
  <w:num w:numId="6">
    <w:abstractNumId w:val="21"/>
  </w:num>
  <w:num w:numId="7">
    <w:abstractNumId w:val="10"/>
  </w:num>
  <w:num w:numId="8">
    <w:abstractNumId w:val="3"/>
  </w:num>
  <w:num w:numId="9">
    <w:abstractNumId w:val="26"/>
  </w:num>
  <w:num w:numId="10">
    <w:abstractNumId w:val="25"/>
  </w:num>
  <w:num w:numId="11">
    <w:abstractNumId w:val="7"/>
  </w:num>
  <w:num w:numId="12">
    <w:abstractNumId w:val="18"/>
  </w:num>
  <w:num w:numId="13">
    <w:abstractNumId w:val="22"/>
  </w:num>
  <w:num w:numId="14">
    <w:abstractNumId w:val="13"/>
  </w:num>
  <w:num w:numId="15">
    <w:abstractNumId w:val="0"/>
  </w:num>
  <w:num w:numId="16">
    <w:abstractNumId w:val="1"/>
  </w:num>
  <w:num w:numId="17">
    <w:abstractNumId w:val="12"/>
  </w:num>
  <w:num w:numId="18">
    <w:abstractNumId w:val="24"/>
  </w:num>
  <w:num w:numId="19">
    <w:abstractNumId w:val="8"/>
  </w:num>
  <w:num w:numId="20">
    <w:abstractNumId w:val="20"/>
  </w:num>
  <w:num w:numId="21">
    <w:abstractNumId w:val="17"/>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F4"/>
    <w:rsid w:val="00002F80"/>
    <w:rsid w:val="00003FD6"/>
    <w:rsid w:val="00005633"/>
    <w:rsid w:val="00010DB3"/>
    <w:rsid w:val="00011547"/>
    <w:rsid w:val="00011D05"/>
    <w:rsid w:val="000127CE"/>
    <w:rsid w:val="00014943"/>
    <w:rsid w:val="00016D55"/>
    <w:rsid w:val="0002046D"/>
    <w:rsid w:val="000210AE"/>
    <w:rsid w:val="00021658"/>
    <w:rsid w:val="00021AEE"/>
    <w:rsid w:val="0002478B"/>
    <w:rsid w:val="000256A4"/>
    <w:rsid w:val="00030404"/>
    <w:rsid w:val="00031F48"/>
    <w:rsid w:val="000347F3"/>
    <w:rsid w:val="000355A6"/>
    <w:rsid w:val="000434D4"/>
    <w:rsid w:val="0005059F"/>
    <w:rsid w:val="000528E0"/>
    <w:rsid w:val="00053176"/>
    <w:rsid w:val="00053543"/>
    <w:rsid w:val="000559F5"/>
    <w:rsid w:val="00060E84"/>
    <w:rsid w:val="00061064"/>
    <w:rsid w:val="0006569D"/>
    <w:rsid w:val="0006783E"/>
    <w:rsid w:val="00072070"/>
    <w:rsid w:val="00073EF5"/>
    <w:rsid w:val="00080A94"/>
    <w:rsid w:val="00081061"/>
    <w:rsid w:val="00081D26"/>
    <w:rsid w:val="000825EF"/>
    <w:rsid w:val="000916E7"/>
    <w:rsid w:val="0009196B"/>
    <w:rsid w:val="00095319"/>
    <w:rsid w:val="000976E0"/>
    <w:rsid w:val="000A02D1"/>
    <w:rsid w:val="000A1078"/>
    <w:rsid w:val="000A108A"/>
    <w:rsid w:val="000B1FBD"/>
    <w:rsid w:val="000B47DF"/>
    <w:rsid w:val="000B4BAE"/>
    <w:rsid w:val="000B4E35"/>
    <w:rsid w:val="000B600F"/>
    <w:rsid w:val="000C033C"/>
    <w:rsid w:val="000C0789"/>
    <w:rsid w:val="000C1964"/>
    <w:rsid w:val="000C458A"/>
    <w:rsid w:val="000C6609"/>
    <w:rsid w:val="000C6CA8"/>
    <w:rsid w:val="000D0AE8"/>
    <w:rsid w:val="000D3541"/>
    <w:rsid w:val="000E4330"/>
    <w:rsid w:val="000E69E5"/>
    <w:rsid w:val="000E771B"/>
    <w:rsid w:val="000F18DD"/>
    <w:rsid w:val="000F24D6"/>
    <w:rsid w:val="000F26F4"/>
    <w:rsid w:val="000F3AF1"/>
    <w:rsid w:val="000F42B4"/>
    <w:rsid w:val="000F6B90"/>
    <w:rsid w:val="00101180"/>
    <w:rsid w:val="00101C7A"/>
    <w:rsid w:val="00102140"/>
    <w:rsid w:val="00102266"/>
    <w:rsid w:val="00102539"/>
    <w:rsid w:val="00104467"/>
    <w:rsid w:val="0011491F"/>
    <w:rsid w:val="0011741B"/>
    <w:rsid w:val="00123B7F"/>
    <w:rsid w:val="00124DC6"/>
    <w:rsid w:val="001250EA"/>
    <w:rsid w:val="001337E4"/>
    <w:rsid w:val="00134FA5"/>
    <w:rsid w:val="001422ED"/>
    <w:rsid w:val="001437D3"/>
    <w:rsid w:val="00143C93"/>
    <w:rsid w:val="00145182"/>
    <w:rsid w:val="00151F79"/>
    <w:rsid w:val="00154EC6"/>
    <w:rsid w:val="001553B5"/>
    <w:rsid w:val="001601CC"/>
    <w:rsid w:val="00160DD2"/>
    <w:rsid w:val="00167832"/>
    <w:rsid w:val="00175362"/>
    <w:rsid w:val="0017691C"/>
    <w:rsid w:val="00177C69"/>
    <w:rsid w:val="00183DDF"/>
    <w:rsid w:val="00191B7F"/>
    <w:rsid w:val="001938ED"/>
    <w:rsid w:val="001A3043"/>
    <w:rsid w:val="001A6193"/>
    <w:rsid w:val="001A6E53"/>
    <w:rsid w:val="001A7CBC"/>
    <w:rsid w:val="001B0E35"/>
    <w:rsid w:val="001B4673"/>
    <w:rsid w:val="001B54CE"/>
    <w:rsid w:val="001B7B3B"/>
    <w:rsid w:val="001C0A12"/>
    <w:rsid w:val="001C272D"/>
    <w:rsid w:val="001C4807"/>
    <w:rsid w:val="001C493B"/>
    <w:rsid w:val="001C5A18"/>
    <w:rsid w:val="001C5CB6"/>
    <w:rsid w:val="001D1537"/>
    <w:rsid w:val="001D1A8D"/>
    <w:rsid w:val="001D213F"/>
    <w:rsid w:val="001D2AF1"/>
    <w:rsid w:val="001D6A33"/>
    <w:rsid w:val="001D788C"/>
    <w:rsid w:val="001D7F2C"/>
    <w:rsid w:val="001E02C7"/>
    <w:rsid w:val="001E1DFB"/>
    <w:rsid w:val="001E2145"/>
    <w:rsid w:val="001E623C"/>
    <w:rsid w:val="001E630D"/>
    <w:rsid w:val="001E6D89"/>
    <w:rsid w:val="001F2BC7"/>
    <w:rsid w:val="001F5637"/>
    <w:rsid w:val="001F7272"/>
    <w:rsid w:val="00202386"/>
    <w:rsid w:val="00202B5D"/>
    <w:rsid w:val="00203D74"/>
    <w:rsid w:val="002047F8"/>
    <w:rsid w:val="002048A9"/>
    <w:rsid w:val="002064B6"/>
    <w:rsid w:val="00206595"/>
    <w:rsid w:val="00207A40"/>
    <w:rsid w:val="00212657"/>
    <w:rsid w:val="0021439E"/>
    <w:rsid w:val="002143BF"/>
    <w:rsid w:val="002146A0"/>
    <w:rsid w:val="0021539E"/>
    <w:rsid w:val="0021686A"/>
    <w:rsid w:val="00217E7C"/>
    <w:rsid w:val="0022071E"/>
    <w:rsid w:val="00220A26"/>
    <w:rsid w:val="002254D9"/>
    <w:rsid w:val="00225F75"/>
    <w:rsid w:val="002324FA"/>
    <w:rsid w:val="00241FAB"/>
    <w:rsid w:val="00243D53"/>
    <w:rsid w:val="00244668"/>
    <w:rsid w:val="002509F3"/>
    <w:rsid w:val="00262AFD"/>
    <w:rsid w:val="002678C2"/>
    <w:rsid w:val="00271AE1"/>
    <w:rsid w:val="00274CB4"/>
    <w:rsid w:val="0027502C"/>
    <w:rsid w:val="00276C36"/>
    <w:rsid w:val="00276D6B"/>
    <w:rsid w:val="00277D08"/>
    <w:rsid w:val="00283728"/>
    <w:rsid w:val="00284DC9"/>
    <w:rsid w:val="00284F6E"/>
    <w:rsid w:val="00286E50"/>
    <w:rsid w:val="00290AA8"/>
    <w:rsid w:val="00293EFC"/>
    <w:rsid w:val="00294180"/>
    <w:rsid w:val="00294EEE"/>
    <w:rsid w:val="002A06B2"/>
    <w:rsid w:val="002A0917"/>
    <w:rsid w:val="002A1946"/>
    <w:rsid w:val="002A441E"/>
    <w:rsid w:val="002A5FF0"/>
    <w:rsid w:val="002A703B"/>
    <w:rsid w:val="002B0B48"/>
    <w:rsid w:val="002B1447"/>
    <w:rsid w:val="002B1DBD"/>
    <w:rsid w:val="002B5604"/>
    <w:rsid w:val="002C0962"/>
    <w:rsid w:val="002C48BB"/>
    <w:rsid w:val="002C563A"/>
    <w:rsid w:val="002C5C92"/>
    <w:rsid w:val="002C7C7F"/>
    <w:rsid w:val="002D1285"/>
    <w:rsid w:val="002D19C7"/>
    <w:rsid w:val="002D209F"/>
    <w:rsid w:val="002D2420"/>
    <w:rsid w:val="002D3E68"/>
    <w:rsid w:val="002D5E31"/>
    <w:rsid w:val="002E01CC"/>
    <w:rsid w:val="002E3D15"/>
    <w:rsid w:val="002F1F93"/>
    <w:rsid w:val="002F6ED7"/>
    <w:rsid w:val="002F7585"/>
    <w:rsid w:val="00300ECA"/>
    <w:rsid w:val="0030103B"/>
    <w:rsid w:val="0030117E"/>
    <w:rsid w:val="003078EF"/>
    <w:rsid w:val="00310E1A"/>
    <w:rsid w:val="003134A1"/>
    <w:rsid w:val="00313714"/>
    <w:rsid w:val="00313BF3"/>
    <w:rsid w:val="0031543B"/>
    <w:rsid w:val="00316F9F"/>
    <w:rsid w:val="00320E95"/>
    <w:rsid w:val="003236DD"/>
    <w:rsid w:val="00324DED"/>
    <w:rsid w:val="003263C0"/>
    <w:rsid w:val="0032797E"/>
    <w:rsid w:val="00334F83"/>
    <w:rsid w:val="00336AF0"/>
    <w:rsid w:val="00341B4D"/>
    <w:rsid w:val="0034411D"/>
    <w:rsid w:val="00346DC9"/>
    <w:rsid w:val="00353654"/>
    <w:rsid w:val="00356EC6"/>
    <w:rsid w:val="003637EC"/>
    <w:rsid w:val="00366333"/>
    <w:rsid w:val="00372793"/>
    <w:rsid w:val="00373181"/>
    <w:rsid w:val="0037459F"/>
    <w:rsid w:val="00376FE4"/>
    <w:rsid w:val="00377719"/>
    <w:rsid w:val="00381F5B"/>
    <w:rsid w:val="003901F4"/>
    <w:rsid w:val="003A0460"/>
    <w:rsid w:val="003A6827"/>
    <w:rsid w:val="003B2BB8"/>
    <w:rsid w:val="003B52F9"/>
    <w:rsid w:val="003C432C"/>
    <w:rsid w:val="003C51F3"/>
    <w:rsid w:val="003D1984"/>
    <w:rsid w:val="003D1ED9"/>
    <w:rsid w:val="003D2468"/>
    <w:rsid w:val="003D34FF"/>
    <w:rsid w:val="003D4B3D"/>
    <w:rsid w:val="003E012E"/>
    <w:rsid w:val="003E24DC"/>
    <w:rsid w:val="003E5498"/>
    <w:rsid w:val="003E5BDB"/>
    <w:rsid w:val="003F22BB"/>
    <w:rsid w:val="003F2CEE"/>
    <w:rsid w:val="003F31B0"/>
    <w:rsid w:val="003F4BDC"/>
    <w:rsid w:val="003F541A"/>
    <w:rsid w:val="003F5977"/>
    <w:rsid w:val="003F6F97"/>
    <w:rsid w:val="00400C55"/>
    <w:rsid w:val="004029D3"/>
    <w:rsid w:val="004069C2"/>
    <w:rsid w:val="004109E2"/>
    <w:rsid w:val="004118BE"/>
    <w:rsid w:val="0041190A"/>
    <w:rsid w:val="00415EBB"/>
    <w:rsid w:val="00416BA2"/>
    <w:rsid w:val="00416F3C"/>
    <w:rsid w:val="004174AE"/>
    <w:rsid w:val="00417A6B"/>
    <w:rsid w:val="00421B3A"/>
    <w:rsid w:val="0043026B"/>
    <w:rsid w:val="00430C54"/>
    <w:rsid w:val="00430C78"/>
    <w:rsid w:val="00431E21"/>
    <w:rsid w:val="004328ED"/>
    <w:rsid w:val="0043442E"/>
    <w:rsid w:val="00440278"/>
    <w:rsid w:val="00440781"/>
    <w:rsid w:val="00442881"/>
    <w:rsid w:val="00443496"/>
    <w:rsid w:val="00443D00"/>
    <w:rsid w:val="00444A2C"/>
    <w:rsid w:val="00445CE0"/>
    <w:rsid w:val="004510CB"/>
    <w:rsid w:val="0045353B"/>
    <w:rsid w:val="00454E5A"/>
    <w:rsid w:val="00455F63"/>
    <w:rsid w:val="0045741F"/>
    <w:rsid w:val="00457A4F"/>
    <w:rsid w:val="00457EB0"/>
    <w:rsid w:val="00460B6A"/>
    <w:rsid w:val="00462D10"/>
    <w:rsid w:val="00463D98"/>
    <w:rsid w:val="004651F8"/>
    <w:rsid w:val="00465624"/>
    <w:rsid w:val="00467FA4"/>
    <w:rsid w:val="00476FBE"/>
    <w:rsid w:val="00483793"/>
    <w:rsid w:val="00483B4A"/>
    <w:rsid w:val="00484AF9"/>
    <w:rsid w:val="00485F0B"/>
    <w:rsid w:val="00496462"/>
    <w:rsid w:val="00497FC2"/>
    <w:rsid w:val="004A095F"/>
    <w:rsid w:val="004A791A"/>
    <w:rsid w:val="004B2716"/>
    <w:rsid w:val="004B54CA"/>
    <w:rsid w:val="004C2B65"/>
    <w:rsid w:val="004C496E"/>
    <w:rsid w:val="004C6A8D"/>
    <w:rsid w:val="004D08D4"/>
    <w:rsid w:val="004D17E8"/>
    <w:rsid w:val="004D3D68"/>
    <w:rsid w:val="004D4A22"/>
    <w:rsid w:val="004D6987"/>
    <w:rsid w:val="004E13D6"/>
    <w:rsid w:val="004E58C4"/>
    <w:rsid w:val="004E5CBF"/>
    <w:rsid w:val="004F0FE8"/>
    <w:rsid w:val="004F1168"/>
    <w:rsid w:val="004F40D4"/>
    <w:rsid w:val="004F6A24"/>
    <w:rsid w:val="0050148E"/>
    <w:rsid w:val="005034F9"/>
    <w:rsid w:val="005042BE"/>
    <w:rsid w:val="0050470D"/>
    <w:rsid w:val="005076AA"/>
    <w:rsid w:val="005076CA"/>
    <w:rsid w:val="00515C0B"/>
    <w:rsid w:val="005219B2"/>
    <w:rsid w:val="00521FBD"/>
    <w:rsid w:val="00523245"/>
    <w:rsid w:val="00527D34"/>
    <w:rsid w:val="00527FF0"/>
    <w:rsid w:val="00536581"/>
    <w:rsid w:val="00537516"/>
    <w:rsid w:val="00542919"/>
    <w:rsid w:val="00545660"/>
    <w:rsid w:val="00545E3E"/>
    <w:rsid w:val="005517BB"/>
    <w:rsid w:val="0055371F"/>
    <w:rsid w:val="0055625D"/>
    <w:rsid w:val="005569C2"/>
    <w:rsid w:val="00561019"/>
    <w:rsid w:val="00562B0F"/>
    <w:rsid w:val="00564D95"/>
    <w:rsid w:val="005650D7"/>
    <w:rsid w:val="00570693"/>
    <w:rsid w:val="005716B5"/>
    <w:rsid w:val="00572530"/>
    <w:rsid w:val="00574E03"/>
    <w:rsid w:val="0058007E"/>
    <w:rsid w:val="0058468E"/>
    <w:rsid w:val="0058526F"/>
    <w:rsid w:val="00587C3C"/>
    <w:rsid w:val="0059143E"/>
    <w:rsid w:val="00591B45"/>
    <w:rsid w:val="005B081A"/>
    <w:rsid w:val="005B12A1"/>
    <w:rsid w:val="005B1974"/>
    <w:rsid w:val="005B7302"/>
    <w:rsid w:val="005B7C42"/>
    <w:rsid w:val="005C3AA9"/>
    <w:rsid w:val="005C6F93"/>
    <w:rsid w:val="005C7D27"/>
    <w:rsid w:val="005D0A19"/>
    <w:rsid w:val="005D0D8A"/>
    <w:rsid w:val="005D11E2"/>
    <w:rsid w:val="005D28A5"/>
    <w:rsid w:val="005E30AF"/>
    <w:rsid w:val="005E53FA"/>
    <w:rsid w:val="005E646D"/>
    <w:rsid w:val="005F0B6D"/>
    <w:rsid w:val="005F5C29"/>
    <w:rsid w:val="005F5C8F"/>
    <w:rsid w:val="005F61B3"/>
    <w:rsid w:val="00603174"/>
    <w:rsid w:val="00610356"/>
    <w:rsid w:val="00614CCD"/>
    <w:rsid w:val="00621FC5"/>
    <w:rsid w:val="00623E99"/>
    <w:rsid w:val="006257D4"/>
    <w:rsid w:val="0062738D"/>
    <w:rsid w:val="00630053"/>
    <w:rsid w:val="00637B02"/>
    <w:rsid w:val="00646948"/>
    <w:rsid w:val="00646D85"/>
    <w:rsid w:val="00650AA5"/>
    <w:rsid w:val="00651EC3"/>
    <w:rsid w:val="00652C9A"/>
    <w:rsid w:val="00652CA6"/>
    <w:rsid w:val="0065596F"/>
    <w:rsid w:val="00662098"/>
    <w:rsid w:val="00664184"/>
    <w:rsid w:val="00664CF1"/>
    <w:rsid w:val="00665F06"/>
    <w:rsid w:val="006702CE"/>
    <w:rsid w:val="00674482"/>
    <w:rsid w:val="00674CC1"/>
    <w:rsid w:val="00675CD7"/>
    <w:rsid w:val="00676DD2"/>
    <w:rsid w:val="006814B3"/>
    <w:rsid w:val="00682B50"/>
    <w:rsid w:val="00683A84"/>
    <w:rsid w:val="0069147A"/>
    <w:rsid w:val="00692E9A"/>
    <w:rsid w:val="006946A8"/>
    <w:rsid w:val="006A4CE7"/>
    <w:rsid w:val="006B0F71"/>
    <w:rsid w:val="006B1FF8"/>
    <w:rsid w:val="006B3892"/>
    <w:rsid w:val="006B4EB7"/>
    <w:rsid w:val="006B6EF6"/>
    <w:rsid w:val="006C452E"/>
    <w:rsid w:val="006D2586"/>
    <w:rsid w:val="006D2F12"/>
    <w:rsid w:val="006D781A"/>
    <w:rsid w:val="006E2089"/>
    <w:rsid w:val="006E2128"/>
    <w:rsid w:val="006E2217"/>
    <w:rsid w:val="006E34B5"/>
    <w:rsid w:val="006E6ACB"/>
    <w:rsid w:val="006F2120"/>
    <w:rsid w:val="006F5607"/>
    <w:rsid w:val="006F6F29"/>
    <w:rsid w:val="006F7141"/>
    <w:rsid w:val="007008FA"/>
    <w:rsid w:val="007035DF"/>
    <w:rsid w:val="00712F93"/>
    <w:rsid w:val="00713CD6"/>
    <w:rsid w:val="00713F3C"/>
    <w:rsid w:val="0072010F"/>
    <w:rsid w:val="0072160E"/>
    <w:rsid w:val="00722561"/>
    <w:rsid w:val="007229A8"/>
    <w:rsid w:val="00723728"/>
    <w:rsid w:val="0072380A"/>
    <w:rsid w:val="007242D5"/>
    <w:rsid w:val="007262FA"/>
    <w:rsid w:val="00726507"/>
    <w:rsid w:val="00727EEF"/>
    <w:rsid w:val="00733839"/>
    <w:rsid w:val="00736944"/>
    <w:rsid w:val="00747C42"/>
    <w:rsid w:val="0075121D"/>
    <w:rsid w:val="00752E7A"/>
    <w:rsid w:val="00753582"/>
    <w:rsid w:val="00755B9F"/>
    <w:rsid w:val="00760BA6"/>
    <w:rsid w:val="007724C0"/>
    <w:rsid w:val="00773345"/>
    <w:rsid w:val="00776D87"/>
    <w:rsid w:val="0077713E"/>
    <w:rsid w:val="0077753E"/>
    <w:rsid w:val="007842FD"/>
    <w:rsid w:val="00785261"/>
    <w:rsid w:val="007867D6"/>
    <w:rsid w:val="00791C05"/>
    <w:rsid w:val="0079208D"/>
    <w:rsid w:val="007A0B31"/>
    <w:rsid w:val="007A15B1"/>
    <w:rsid w:val="007A180C"/>
    <w:rsid w:val="007A2EE6"/>
    <w:rsid w:val="007A3989"/>
    <w:rsid w:val="007A5292"/>
    <w:rsid w:val="007A60BB"/>
    <w:rsid w:val="007B0256"/>
    <w:rsid w:val="007B14AB"/>
    <w:rsid w:val="007C0E18"/>
    <w:rsid w:val="007C2052"/>
    <w:rsid w:val="007C2B0D"/>
    <w:rsid w:val="007C3401"/>
    <w:rsid w:val="007C71D4"/>
    <w:rsid w:val="007D04A7"/>
    <w:rsid w:val="007D0C26"/>
    <w:rsid w:val="007D3A4E"/>
    <w:rsid w:val="007D4260"/>
    <w:rsid w:val="007D7733"/>
    <w:rsid w:val="007E0AE4"/>
    <w:rsid w:val="007E1FE6"/>
    <w:rsid w:val="007E5B84"/>
    <w:rsid w:val="007F1277"/>
    <w:rsid w:val="007F1E11"/>
    <w:rsid w:val="007F711A"/>
    <w:rsid w:val="0080238A"/>
    <w:rsid w:val="00811E7E"/>
    <w:rsid w:val="00812A0B"/>
    <w:rsid w:val="00817192"/>
    <w:rsid w:val="00817631"/>
    <w:rsid w:val="008210C6"/>
    <w:rsid w:val="00821393"/>
    <w:rsid w:val="00822490"/>
    <w:rsid w:val="00823FE3"/>
    <w:rsid w:val="008249BC"/>
    <w:rsid w:val="008249CB"/>
    <w:rsid w:val="008262CB"/>
    <w:rsid w:val="00826B77"/>
    <w:rsid w:val="00827141"/>
    <w:rsid w:val="008305BA"/>
    <w:rsid w:val="00830675"/>
    <w:rsid w:val="00830EE4"/>
    <w:rsid w:val="0083177B"/>
    <w:rsid w:val="0083340B"/>
    <w:rsid w:val="008346FE"/>
    <w:rsid w:val="00837519"/>
    <w:rsid w:val="00837620"/>
    <w:rsid w:val="00841072"/>
    <w:rsid w:val="00842ECC"/>
    <w:rsid w:val="00844610"/>
    <w:rsid w:val="008472C3"/>
    <w:rsid w:val="008473DD"/>
    <w:rsid w:val="008531C4"/>
    <w:rsid w:val="00856FE2"/>
    <w:rsid w:val="0086016C"/>
    <w:rsid w:val="0086047F"/>
    <w:rsid w:val="00860DEF"/>
    <w:rsid w:val="00871DCB"/>
    <w:rsid w:val="00872C1C"/>
    <w:rsid w:val="00876815"/>
    <w:rsid w:val="00876AB2"/>
    <w:rsid w:val="00882F78"/>
    <w:rsid w:val="00884628"/>
    <w:rsid w:val="00887B65"/>
    <w:rsid w:val="0089028A"/>
    <w:rsid w:val="00890E11"/>
    <w:rsid w:val="00893250"/>
    <w:rsid w:val="00894381"/>
    <w:rsid w:val="00894F19"/>
    <w:rsid w:val="00895340"/>
    <w:rsid w:val="00895573"/>
    <w:rsid w:val="008978F3"/>
    <w:rsid w:val="00897C66"/>
    <w:rsid w:val="008A74D7"/>
    <w:rsid w:val="008B24D9"/>
    <w:rsid w:val="008B3AD0"/>
    <w:rsid w:val="008B6470"/>
    <w:rsid w:val="008C0AD2"/>
    <w:rsid w:val="008C2DB0"/>
    <w:rsid w:val="008C4520"/>
    <w:rsid w:val="008C6155"/>
    <w:rsid w:val="008D0503"/>
    <w:rsid w:val="008D225E"/>
    <w:rsid w:val="008D4CF6"/>
    <w:rsid w:val="008E00AA"/>
    <w:rsid w:val="008E0125"/>
    <w:rsid w:val="008E5377"/>
    <w:rsid w:val="008F0C7D"/>
    <w:rsid w:val="008F18EF"/>
    <w:rsid w:val="008F52BC"/>
    <w:rsid w:val="00900610"/>
    <w:rsid w:val="00900E7B"/>
    <w:rsid w:val="00901C10"/>
    <w:rsid w:val="0090463A"/>
    <w:rsid w:val="00905F5C"/>
    <w:rsid w:val="0090652F"/>
    <w:rsid w:val="00907AD7"/>
    <w:rsid w:val="00910C55"/>
    <w:rsid w:val="00910EB2"/>
    <w:rsid w:val="00914732"/>
    <w:rsid w:val="00914C4F"/>
    <w:rsid w:val="009167C2"/>
    <w:rsid w:val="009176A2"/>
    <w:rsid w:val="009225F0"/>
    <w:rsid w:val="00923A40"/>
    <w:rsid w:val="0092423F"/>
    <w:rsid w:val="00924495"/>
    <w:rsid w:val="00930A36"/>
    <w:rsid w:val="00931F0B"/>
    <w:rsid w:val="0093462C"/>
    <w:rsid w:val="0093557A"/>
    <w:rsid w:val="00935E1C"/>
    <w:rsid w:val="00940592"/>
    <w:rsid w:val="00942AA1"/>
    <w:rsid w:val="00944FA1"/>
    <w:rsid w:val="00947447"/>
    <w:rsid w:val="00953795"/>
    <w:rsid w:val="00953FFB"/>
    <w:rsid w:val="00954CF1"/>
    <w:rsid w:val="00956C56"/>
    <w:rsid w:val="0096094C"/>
    <w:rsid w:val="009609A8"/>
    <w:rsid w:val="00961B7C"/>
    <w:rsid w:val="009653D5"/>
    <w:rsid w:val="009674FD"/>
    <w:rsid w:val="009725A3"/>
    <w:rsid w:val="00973C6E"/>
    <w:rsid w:val="00974189"/>
    <w:rsid w:val="00974F0F"/>
    <w:rsid w:val="009843A1"/>
    <w:rsid w:val="00987A34"/>
    <w:rsid w:val="00990ECA"/>
    <w:rsid w:val="009940C1"/>
    <w:rsid w:val="00995E34"/>
    <w:rsid w:val="009A02F8"/>
    <w:rsid w:val="009A3C7D"/>
    <w:rsid w:val="009A6971"/>
    <w:rsid w:val="009B02C7"/>
    <w:rsid w:val="009B7F85"/>
    <w:rsid w:val="009C11CB"/>
    <w:rsid w:val="009C3C88"/>
    <w:rsid w:val="009C3DA4"/>
    <w:rsid w:val="009C3E48"/>
    <w:rsid w:val="009C638A"/>
    <w:rsid w:val="009C6DB1"/>
    <w:rsid w:val="009C754F"/>
    <w:rsid w:val="009C777F"/>
    <w:rsid w:val="009D2155"/>
    <w:rsid w:val="009D2225"/>
    <w:rsid w:val="009D26B7"/>
    <w:rsid w:val="009D7DD5"/>
    <w:rsid w:val="009E4F51"/>
    <w:rsid w:val="009E665A"/>
    <w:rsid w:val="009E6E3D"/>
    <w:rsid w:val="009E6E3F"/>
    <w:rsid w:val="009F36B8"/>
    <w:rsid w:val="009F4F7C"/>
    <w:rsid w:val="009F7046"/>
    <w:rsid w:val="00A03CA0"/>
    <w:rsid w:val="00A13213"/>
    <w:rsid w:val="00A1661B"/>
    <w:rsid w:val="00A17028"/>
    <w:rsid w:val="00A17871"/>
    <w:rsid w:val="00A178AC"/>
    <w:rsid w:val="00A2152F"/>
    <w:rsid w:val="00A2363F"/>
    <w:rsid w:val="00A2472A"/>
    <w:rsid w:val="00A2710B"/>
    <w:rsid w:val="00A31624"/>
    <w:rsid w:val="00A333CD"/>
    <w:rsid w:val="00A339CD"/>
    <w:rsid w:val="00A34D44"/>
    <w:rsid w:val="00A40DB0"/>
    <w:rsid w:val="00A424A9"/>
    <w:rsid w:val="00A428AD"/>
    <w:rsid w:val="00A4616C"/>
    <w:rsid w:val="00A473D2"/>
    <w:rsid w:val="00A47A89"/>
    <w:rsid w:val="00A50FDD"/>
    <w:rsid w:val="00A53923"/>
    <w:rsid w:val="00A5715B"/>
    <w:rsid w:val="00A60ED6"/>
    <w:rsid w:val="00A62039"/>
    <w:rsid w:val="00A64387"/>
    <w:rsid w:val="00A660C8"/>
    <w:rsid w:val="00A70011"/>
    <w:rsid w:val="00A70B54"/>
    <w:rsid w:val="00A71A18"/>
    <w:rsid w:val="00A748D7"/>
    <w:rsid w:val="00A74BCA"/>
    <w:rsid w:val="00A77857"/>
    <w:rsid w:val="00A82672"/>
    <w:rsid w:val="00A85A49"/>
    <w:rsid w:val="00A912A0"/>
    <w:rsid w:val="00A91ED4"/>
    <w:rsid w:val="00A928F2"/>
    <w:rsid w:val="00A9302B"/>
    <w:rsid w:val="00A94467"/>
    <w:rsid w:val="00AA3236"/>
    <w:rsid w:val="00AA38D9"/>
    <w:rsid w:val="00AA4727"/>
    <w:rsid w:val="00AA76DF"/>
    <w:rsid w:val="00AB3B47"/>
    <w:rsid w:val="00AB5D9E"/>
    <w:rsid w:val="00AB6546"/>
    <w:rsid w:val="00AC0466"/>
    <w:rsid w:val="00AC1BDA"/>
    <w:rsid w:val="00AC1F4C"/>
    <w:rsid w:val="00AC44F9"/>
    <w:rsid w:val="00AC594A"/>
    <w:rsid w:val="00AC6236"/>
    <w:rsid w:val="00AD4570"/>
    <w:rsid w:val="00AD468F"/>
    <w:rsid w:val="00AE31A1"/>
    <w:rsid w:val="00AE39CA"/>
    <w:rsid w:val="00AE4BD0"/>
    <w:rsid w:val="00AF1BBD"/>
    <w:rsid w:val="00AF63BB"/>
    <w:rsid w:val="00AF697C"/>
    <w:rsid w:val="00B00D9D"/>
    <w:rsid w:val="00B01F86"/>
    <w:rsid w:val="00B02F3E"/>
    <w:rsid w:val="00B03480"/>
    <w:rsid w:val="00B04ED8"/>
    <w:rsid w:val="00B05A9C"/>
    <w:rsid w:val="00B05B10"/>
    <w:rsid w:val="00B11A6D"/>
    <w:rsid w:val="00B12072"/>
    <w:rsid w:val="00B13925"/>
    <w:rsid w:val="00B13C35"/>
    <w:rsid w:val="00B13DF9"/>
    <w:rsid w:val="00B208AA"/>
    <w:rsid w:val="00B22848"/>
    <w:rsid w:val="00B23ACE"/>
    <w:rsid w:val="00B2736F"/>
    <w:rsid w:val="00B30965"/>
    <w:rsid w:val="00B32A01"/>
    <w:rsid w:val="00B35145"/>
    <w:rsid w:val="00B3772A"/>
    <w:rsid w:val="00B43E8C"/>
    <w:rsid w:val="00B45DB3"/>
    <w:rsid w:val="00B468EA"/>
    <w:rsid w:val="00B52F14"/>
    <w:rsid w:val="00B543E0"/>
    <w:rsid w:val="00B60E30"/>
    <w:rsid w:val="00B6391D"/>
    <w:rsid w:val="00B654D6"/>
    <w:rsid w:val="00B6775A"/>
    <w:rsid w:val="00B70423"/>
    <w:rsid w:val="00B7164A"/>
    <w:rsid w:val="00B80493"/>
    <w:rsid w:val="00B9068B"/>
    <w:rsid w:val="00B91E3E"/>
    <w:rsid w:val="00B94016"/>
    <w:rsid w:val="00B96CC4"/>
    <w:rsid w:val="00B96D86"/>
    <w:rsid w:val="00B97578"/>
    <w:rsid w:val="00BA02C6"/>
    <w:rsid w:val="00BA08A6"/>
    <w:rsid w:val="00BA1E95"/>
    <w:rsid w:val="00BA2359"/>
    <w:rsid w:val="00BA2C3B"/>
    <w:rsid w:val="00BA2DB9"/>
    <w:rsid w:val="00BA3BBC"/>
    <w:rsid w:val="00BA6CBF"/>
    <w:rsid w:val="00BB193C"/>
    <w:rsid w:val="00BB430F"/>
    <w:rsid w:val="00BB482E"/>
    <w:rsid w:val="00BC03E5"/>
    <w:rsid w:val="00BC2362"/>
    <w:rsid w:val="00BC42BE"/>
    <w:rsid w:val="00BC4A26"/>
    <w:rsid w:val="00BC7A0B"/>
    <w:rsid w:val="00BE1682"/>
    <w:rsid w:val="00BE7148"/>
    <w:rsid w:val="00BE7AF5"/>
    <w:rsid w:val="00BF198C"/>
    <w:rsid w:val="00BF6C88"/>
    <w:rsid w:val="00BF7A87"/>
    <w:rsid w:val="00C05352"/>
    <w:rsid w:val="00C05593"/>
    <w:rsid w:val="00C10772"/>
    <w:rsid w:val="00C14A16"/>
    <w:rsid w:val="00C160D5"/>
    <w:rsid w:val="00C30027"/>
    <w:rsid w:val="00C312B8"/>
    <w:rsid w:val="00C3310A"/>
    <w:rsid w:val="00C37558"/>
    <w:rsid w:val="00C41901"/>
    <w:rsid w:val="00C41949"/>
    <w:rsid w:val="00C44A31"/>
    <w:rsid w:val="00C47799"/>
    <w:rsid w:val="00C50DB3"/>
    <w:rsid w:val="00C52B8D"/>
    <w:rsid w:val="00C52E72"/>
    <w:rsid w:val="00C5453D"/>
    <w:rsid w:val="00C5607E"/>
    <w:rsid w:val="00C57F15"/>
    <w:rsid w:val="00C626D9"/>
    <w:rsid w:val="00C62FE3"/>
    <w:rsid w:val="00C65080"/>
    <w:rsid w:val="00C67C96"/>
    <w:rsid w:val="00C767CA"/>
    <w:rsid w:val="00C815DF"/>
    <w:rsid w:val="00C81799"/>
    <w:rsid w:val="00C84DD7"/>
    <w:rsid w:val="00C9043C"/>
    <w:rsid w:val="00C90D11"/>
    <w:rsid w:val="00C95A8D"/>
    <w:rsid w:val="00CA25DA"/>
    <w:rsid w:val="00CA33AD"/>
    <w:rsid w:val="00CA390E"/>
    <w:rsid w:val="00CA3D9E"/>
    <w:rsid w:val="00CA7D80"/>
    <w:rsid w:val="00CB5863"/>
    <w:rsid w:val="00CB7CBC"/>
    <w:rsid w:val="00CC058E"/>
    <w:rsid w:val="00CC1AAA"/>
    <w:rsid w:val="00CC2F25"/>
    <w:rsid w:val="00CC6751"/>
    <w:rsid w:val="00CD0D96"/>
    <w:rsid w:val="00CD4545"/>
    <w:rsid w:val="00CD582D"/>
    <w:rsid w:val="00CE1206"/>
    <w:rsid w:val="00CE143C"/>
    <w:rsid w:val="00CE3C9A"/>
    <w:rsid w:val="00CF4EEC"/>
    <w:rsid w:val="00CF565F"/>
    <w:rsid w:val="00CF6ED6"/>
    <w:rsid w:val="00D028D5"/>
    <w:rsid w:val="00D06796"/>
    <w:rsid w:val="00D124C0"/>
    <w:rsid w:val="00D14FD5"/>
    <w:rsid w:val="00D1606F"/>
    <w:rsid w:val="00D20B06"/>
    <w:rsid w:val="00D22932"/>
    <w:rsid w:val="00D22E6C"/>
    <w:rsid w:val="00D30477"/>
    <w:rsid w:val="00D30F55"/>
    <w:rsid w:val="00D32AD8"/>
    <w:rsid w:val="00D35EB9"/>
    <w:rsid w:val="00D5128F"/>
    <w:rsid w:val="00D53B94"/>
    <w:rsid w:val="00D61AE3"/>
    <w:rsid w:val="00D641EF"/>
    <w:rsid w:val="00D64790"/>
    <w:rsid w:val="00D7105E"/>
    <w:rsid w:val="00D7196F"/>
    <w:rsid w:val="00D72CAF"/>
    <w:rsid w:val="00D764DE"/>
    <w:rsid w:val="00D8010C"/>
    <w:rsid w:val="00D83CC4"/>
    <w:rsid w:val="00D840B9"/>
    <w:rsid w:val="00D87058"/>
    <w:rsid w:val="00D9268C"/>
    <w:rsid w:val="00D929C1"/>
    <w:rsid w:val="00D95B93"/>
    <w:rsid w:val="00D96DFF"/>
    <w:rsid w:val="00D97B41"/>
    <w:rsid w:val="00D97EA3"/>
    <w:rsid w:val="00DA05D1"/>
    <w:rsid w:val="00DA243A"/>
    <w:rsid w:val="00DA7E2A"/>
    <w:rsid w:val="00DB314E"/>
    <w:rsid w:val="00DC27E2"/>
    <w:rsid w:val="00DC3605"/>
    <w:rsid w:val="00DC5955"/>
    <w:rsid w:val="00DD55F0"/>
    <w:rsid w:val="00DD5CE0"/>
    <w:rsid w:val="00DD6396"/>
    <w:rsid w:val="00DE7490"/>
    <w:rsid w:val="00DF1AEF"/>
    <w:rsid w:val="00E007D1"/>
    <w:rsid w:val="00E01AC9"/>
    <w:rsid w:val="00E05BAF"/>
    <w:rsid w:val="00E2133A"/>
    <w:rsid w:val="00E24AD0"/>
    <w:rsid w:val="00E273E4"/>
    <w:rsid w:val="00E33D3C"/>
    <w:rsid w:val="00E342B7"/>
    <w:rsid w:val="00E34332"/>
    <w:rsid w:val="00E36381"/>
    <w:rsid w:val="00E4178E"/>
    <w:rsid w:val="00E46E41"/>
    <w:rsid w:val="00E50ECA"/>
    <w:rsid w:val="00E511B1"/>
    <w:rsid w:val="00E5783E"/>
    <w:rsid w:val="00E57D4A"/>
    <w:rsid w:val="00E64665"/>
    <w:rsid w:val="00E65999"/>
    <w:rsid w:val="00E7554E"/>
    <w:rsid w:val="00E76FB6"/>
    <w:rsid w:val="00E81D3C"/>
    <w:rsid w:val="00E847CD"/>
    <w:rsid w:val="00E85229"/>
    <w:rsid w:val="00E8523E"/>
    <w:rsid w:val="00E879CB"/>
    <w:rsid w:val="00E94B58"/>
    <w:rsid w:val="00E96197"/>
    <w:rsid w:val="00E976BE"/>
    <w:rsid w:val="00EA09DA"/>
    <w:rsid w:val="00EA11B7"/>
    <w:rsid w:val="00EA237F"/>
    <w:rsid w:val="00EA29B7"/>
    <w:rsid w:val="00EA3215"/>
    <w:rsid w:val="00EB02F5"/>
    <w:rsid w:val="00EB4EE7"/>
    <w:rsid w:val="00EB65BB"/>
    <w:rsid w:val="00EC07FB"/>
    <w:rsid w:val="00EC1A9F"/>
    <w:rsid w:val="00EC235E"/>
    <w:rsid w:val="00EC3B4C"/>
    <w:rsid w:val="00EC4249"/>
    <w:rsid w:val="00EC4620"/>
    <w:rsid w:val="00EC6FF5"/>
    <w:rsid w:val="00ED6C98"/>
    <w:rsid w:val="00ED7285"/>
    <w:rsid w:val="00EE0055"/>
    <w:rsid w:val="00EE1CCF"/>
    <w:rsid w:val="00EE1F73"/>
    <w:rsid w:val="00EE4874"/>
    <w:rsid w:val="00EF1D13"/>
    <w:rsid w:val="00EF6DD8"/>
    <w:rsid w:val="00F011BE"/>
    <w:rsid w:val="00F03357"/>
    <w:rsid w:val="00F1403A"/>
    <w:rsid w:val="00F20949"/>
    <w:rsid w:val="00F20CE9"/>
    <w:rsid w:val="00F238F7"/>
    <w:rsid w:val="00F30AFE"/>
    <w:rsid w:val="00F31AA6"/>
    <w:rsid w:val="00F31AD1"/>
    <w:rsid w:val="00F3203F"/>
    <w:rsid w:val="00F3211E"/>
    <w:rsid w:val="00F33AF9"/>
    <w:rsid w:val="00F3672F"/>
    <w:rsid w:val="00F40D8E"/>
    <w:rsid w:val="00F41B29"/>
    <w:rsid w:val="00F4622C"/>
    <w:rsid w:val="00F46400"/>
    <w:rsid w:val="00F47038"/>
    <w:rsid w:val="00F5122B"/>
    <w:rsid w:val="00F5293A"/>
    <w:rsid w:val="00F55A78"/>
    <w:rsid w:val="00F5788D"/>
    <w:rsid w:val="00F62BA9"/>
    <w:rsid w:val="00F63BB1"/>
    <w:rsid w:val="00F63C55"/>
    <w:rsid w:val="00F81784"/>
    <w:rsid w:val="00F82763"/>
    <w:rsid w:val="00F83389"/>
    <w:rsid w:val="00F85F4C"/>
    <w:rsid w:val="00F86A0E"/>
    <w:rsid w:val="00F9062B"/>
    <w:rsid w:val="00F91182"/>
    <w:rsid w:val="00F93B5A"/>
    <w:rsid w:val="00F957B2"/>
    <w:rsid w:val="00F95AF8"/>
    <w:rsid w:val="00F9665E"/>
    <w:rsid w:val="00F970FB"/>
    <w:rsid w:val="00FA23EC"/>
    <w:rsid w:val="00FA5DC3"/>
    <w:rsid w:val="00FA72B8"/>
    <w:rsid w:val="00FB042A"/>
    <w:rsid w:val="00FC0192"/>
    <w:rsid w:val="00FC0FF6"/>
    <w:rsid w:val="00FC3131"/>
    <w:rsid w:val="00FC3645"/>
    <w:rsid w:val="00FC482D"/>
    <w:rsid w:val="00FC5B2B"/>
    <w:rsid w:val="00FC744F"/>
    <w:rsid w:val="00FC7F3E"/>
    <w:rsid w:val="00FD3263"/>
    <w:rsid w:val="00FD36A4"/>
    <w:rsid w:val="00FD6C57"/>
    <w:rsid w:val="00FD7F02"/>
    <w:rsid w:val="00FE2CD6"/>
    <w:rsid w:val="00FE3A2D"/>
    <w:rsid w:val="00FE4330"/>
    <w:rsid w:val="00FE52B0"/>
    <w:rsid w:val="00FE5B2A"/>
    <w:rsid w:val="00FF1E9D"/>
    <w:rsid w:val="00FF2411"/>
    <w:rsid w:val="00FF55A3"/>
    <w:rsid w:val="00FF5625"/>
    <w:rsid w:val="00FF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3D0D771-D2A7-48CA-81EF-259FC75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24"/>
    <w:pPr>
      <w:spacing w:before="120" w:after="120" w:line="240" w:lineRule="auto"/>
    </w:pPr>
    <w:rPr>
      <w:rFonts w:ascii="Arial" w:hAnsi="Arial"/>
    </w:rPr>
  </w:style>
  <w:style w:type="paragraph" w:styleId="Heading1">
    <w:name w:val="heading 1"/>
    <w:basedOn w:val="Normal"/>
    <w:next w:val="Normal"/>
    <w:link w:val="Heading1Char"/>
    <w:uiPriority w:val="1"/>
    <w:qFormat/>
    <w:rsid w:val="004F6A24"/>
    <w:pPr>
      <w:numPr>
        <w:numId w:val="9"/>
      </w:numPr>
      <w:tabs>
        <w:tab w:val="left" w:pos="798"/>
      </w:tabs>
      <w:spacing w:before="240" w:after="160"/>
      <w:ind w:left="828" w:hanging="828"/>
      <w:outlineLvl w:val="0"/>
    </w:pPr>
    <w:rPr>
      <w:rFonts w:eastAsiaTheme="majorEastAsia" w:cstheme="majorBidi"/>
      <w:b/>
      <w:bCs/>
      <w:sz w:val="32"/>
      <w:szCs w:val="28"/>
    </w:rPr>
  </w:style>
  <w:style w:type="paragraph" w:styleId="Heading2">
    <w:name w:val="heading 2"/>
    <w:basedOn w:val="Heading1"/>
    <w:next w:val="Normal"/>
    <w:link w:val="Heading2Char"/>
    <w:uiPriority w:val="1"/>
    <w:unhideWhenUsed/>
    <w:qFormat/>
    <w:rsid w:val="004F6A24"/>
    <w:pPr>
      <w:numPr>
        <w:ilvl w:val="1"/>
      </w:numPr>
      <w:spacing w:after="120"/>
      <w:ind w:left="793" w:hanging="765"/>
      <w:outlineLvl w:val="1"/>
    </w:pPr>
    <w:rPr>
      <w:rFonts w:cs="Arial"/>
      <w:sz w:val="26"/>
      <w:szCs w:val="26"/>
    </w:rPr>
  </w:style>
  <w:style w:type="paragraph" w:styleId="Heading3">
    <w:name w:val="heading 3"/>
    <w:basedOn w:val="Normal"/>
    <w:next w:val="Normal"/>
    <w:link w:val="Heading3Char"/>
    <w:uiPriority w:val="1"/>
    <w:unhideWhenUsed/>
    <w:qFormat/>
    <w:rsid w:val="007229A8"/>
    <w:pPr>
      <w:numPr>
        <w:numId w:val="2"/>
      </w:numPr>
      <w:shd w:val="clear" w:color="auto" w:fill="D9D9D9" w:themeFill="background1" w:themeFillShade="D9"/>
      <w:tabs>
        <w:tab w:val="left" w:pos="567"/>
      </w:tabs>
      <w:spacing w:before="200" w:after="0" w:line="271" w:lineRule="auto"/>
      <w:ind w:left="567" w:hanging="567"/>
      <w:outlineLvl w:val="2"/>
    </w:pPr>
    <w:rPr>
      <w:rFonts w:eastAsiaTheme="majorEastAsia" w:cstheme="majorBidi"/>
      <w:b/>
      <w:bCs/>
    </w:rPr>
  </w:style>
  <w:style w:type="paragraph" w:styleId="Heading4">
    <w:name w:val="heading 4"/>
    <w:basedOn w:val="Heading7"/>
    <w:next w:val="Normal"/>
    <w:link w:val="Heading4Char"/>
    <w:uiPriority w:val="1"/>
    <w:unhideWhenUsed/>
    <w:qFormat/>
    <w:rsid w:val="00BF6C88"/>
    <w:pPr>
      <w:outlineLvl w:val="3"/>
    </w:pPr>
  </w:style>
  <w:style w:type="paragraph" w:styleId="Heading5">
    <w:name w:val="heading 5"/>
    <w:basedOn w:val="Heading2"/>
    <w:next w:val="Normal"/>
    <w:link w:val="Heading5Char"/>
    <w:uiPriority w:val="98"/>
    <w:unhideWhenUsed/>
    <w:qFormat/>
    <w:rsid w:val="00523245"/>
    <w:pPr>
      <w:numPr>
        <w:ilvl w:val="0"/>
        <w:numId w:val="0"/>
      </w:numPr>
      <w:ind w:left="30" w:hanging="2"/>
      <w:outlineLvl w:val="4"/>
    </w:pPr>
  </w:style>
  <w:style w:type="paragraph" w:styleId="Heading6">
    <w:name w:val="heading 6"/>
    <w:aliases w:val="Heading 6 (Actions)"/>
    <w:basedOn w:val="Normal"/>
    <w:next w:val="Normal"/>
    <w:link w:val="Heading6Char"/>
    <w:uiPriority w:val="9"/>
    <w:unhideWhenUsed/>
    <w:qFormat/>
    <w:rsid w:val="00990ECA"/>
    <w:pPr>
      <w:spacing w:after="0" w:line="271" w:lineRule="auto"/>
      <w:outlineLvl w:val="5"/>
    </w:pPr>
    <w:rPr>
      <w:rFonts w:eastAsiaTheme="majorEastAsia" w:cstheme="majorBidi"/>
      <w:b/>
      <w:bCs/>
      <w:i/>
      <w:iCs/>
      <w:color w:val="404040" w:themeColor="text1" w:themeTint="BF"/>
    </w:rPr>
  </w:style>
  <w:style w:type="paragraph" w:styleId="Heading7">
    <w:name w:val="heading 7"/>
    <w:aliases w:val="Action Area"/>
    <w:basedOn w:val="Normal"/>
    <w:next w:val="Normal"/>
    <w:link w:val="Heading7Char"/>
    <w:uiPriority w:val="9"/>
    <w:unhideWhenUsed/>
    <w:qFormat/>
    <w:rsid w:val="0058468E"/>
    <w:pPr>
      <w:outlineLvl w:val="6"/>
    </w:pPr>
    <w:rPr>
      <w:rFonts w:eastAsiaTheme="majorEastAsia" w:cstheme="majorBidi"/>
      <w:b/>
      <w:iCs/>
      <w:sz w:val="28"/>
    </w:rPr>
  </w:style>
  <w:style w:type="paragraph" w:styleId="Heading8">
    <w:name w:val="heading 8"/>
    <w:basedOn w:val="Normal"/>
    <w:next w:val="Normal"/>
    <w:link w:val="Heading8Char"/>
    <w:uiPriority w:val="9"/>
    <w:unhideWhenUsed/>
    <w:qFormat/>
    <w:rsid w:val="00E57D4A"/>
    <w:pPr>
      <w:spacing w:after="0"/>
      <w:outlineLvl w:val="7"/>
    </w:pPr>
    <w:rPr>
      <w:rFonts w:eastAsiaTheme="majorEastAsia" w:cstheme="majorBidi"/>
      <w:b/>
      <w:sz w:val="24"/>
      <w:szCs w:val="24"/>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6A2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F6A24"/>
    <w:rPr>
      <w:rFonts w:ascii="Arial" w:eastAsiaTheme="majorEastAsia" w:hAnsi="Arial" w:cs="Arial"/>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1"/>
    <w:rsid w:val="007229A8"/>
    <w:rPr>
      <w:rFonts w:ascii="Arial" w:eastAsiaTheme="majorEastAsia" w:hAnsi="Arial" w:cstheme="majorBidi"/>
      <w:b/>
      <w:bCs/>
      <w:shd w:val="clear" w:color="auto" w:fill="D9D9D9" w:themeFill="background1" w:themeFillShade="D9"/>
    </w:rPr>
  </w:style>
  <w:style w:type="character" w:customStyle="1" w:styleId="Heading4Char">
    <w:name w:val="Heading 4 Char"/>
    <w:basedOn w:val="DefaultParagraphFont"/>
    <w:link w:val="Heading4"/>
    <w:uiPriority w:val="1"/>
    <w:rsid w:val="00BF6C88"/>
    <w:rPr>
      <w:rFonts w:ascii="Calibri" w:eastAsiaTheme="majorEastAsia" w:hAnsi="Calibri" w:cstheme="majorBidi"/>
      <w:b/>
      <w:iCs/>
      <w:sz w:val="28"/>
    </w:rPr>
  </w:style>
  <w:style w:type="character" w:customStyle="1" w:styleId="Heading5Char">
    <w:name w:val="Heading 5 Char"/>
    <w:basedOn w:val="DefaultParagraphFont"/>
    <w:link w:val="Heading5"/>
    <w:uiPriority w:val="98"/>
    <w:rsid w:val="00523245"/>
    <w:rPr>
      <w:rFonts w:ascii="Calibri" w:eastAsiaTheme="majorEastAsia" w:hAnsi="Calibri" w:cstheme="majorBidi"/>
      <w:b/>
      <w:bCs/>
      <w:sz w:val="28"/>
      <w:szCs w:val="26"/>
    </w:rPr>
  </w:style>
  <w:style w:type="character" w:customStyle="1" w:styleId="Heading6Char">
    <w:name w:val="Heading 6 Char"/>
    <w:aliases w:val="Heading 6 (Actions) Char"/>
    <w:basedOn w:val="DefaultParagraphFont"/>
    <w:link w:val="Heading6"/>
    <w:uiPriority w:val="9"/>
    <w:rsid w:val="00990ECA"/>
    <w:rPr>
      <w:rFonts w:ascii="Calibri" w:eastAsiaTheme="majorEastAsia" w:hAnsi="Calibri" w:cstheme="majorBidi"/>
      <w:b/>
      <w:bCs/>
      <w:i/>
      <w:iCs/>
      <w:color w:val="404040" w:themeColor="text1" w:themeTint="BF"/>
    </w:rPr>
  </w:style>
  <w:style w:type="character" w:customStyle="1" w:styleId="Heading7Char">
    <w:name w:val="Heading 7 Char"/>
    <w:aliases w:val="Action Area Char"/>
    <w:basedOn w:val="DefaultParagraphFont"/>
    <w:link w:val="Heading7"/>
    <w:uiPriority w:val="9"/>
    <w:rsid w:val="0058468E"/>
    <w:rPr>
      <w:rFonts w:ascii="Calibri" w:eastAsiaTheme="majorEastAsia" w:hAnsi="Calibri" w:cstheme="majorBidi"/>
      <w:b/>
      <w:iCs/>
      <w:sz w:val="28"/>
    </w:rPr>
  </w:style>
  <w:style w:type="character" w:customStyle="1" w:styleId="Heading8Char">
    <w:name w:val="Heading 8 Char"/>
    <w:basedOn w:val="DefaultParagraphFont"/>
    <w:link w:val="Heading8"/>
    <w:uiPriority w:val="9"/>
    <w:rsid w:val="00E57D4A"/>
    <w:rPr>
      <w:rFonts w:ascii="Calibri" w:eastAsiaTheme="majorEastAsia" w:hAnsi="Calibri" w:cstheme="majorBidi"/>
      <w:b/>
      <w:sz w:val="24"/>
      <w:szCs w:val="24"/>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0127CE"/>
    <w:rPr>
      <w:rFonts w:eastAsiaTheme="majorEastAsia" w:cstheme="majorBidi"/>
      <w:b/>
      <w:iCs/>
      <w:spacing w:val="13"/>
      <w:sz w:val="28"/>
      <w:szCs w:val="24"/>
    </w:rPr>
  </w:style>
  <w:style w:type="character" w:customStyle="1" w:styleId="SubtitleChar">
    <w:name w:val="Subtitle Char"/>
    <w:basedOn w:val="DefaultParagraphFont"/>
    <w:link w:val="Subtitle"/>
    <w:uiPriority w:val="11"/>
    <w:rsid w:val="000127CE"/>
    <w:rPr>
      <w:rFonts w:ascii="Calibri" w:eastAsiaTheme="majorEastAsia" w:hAnsi="Calibri" w:cstheme="majorBidi"/>
      <w:b/>
      <w:iCs/>
      <w:spacing w:val="13"/>
      <w:sz w:val="28"/>
      <w:szCs w:val="24"/>
    </w:rPr>
  </w:style>
  <w:style w:type="character" w:styleId="SubtleEmphasis">
    <w:name w:val="Subtle Emphasis"/>
    <w:uiPriority w:val="19"/>
    <w:qFormat/>
    <w:rsid w:val="00293EFC"/>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Bullet Point"/>
    <w:basedOn w:val="Normal"/>
    <w:link w:val="ListParagraphChar"/>
    <w:uiPriority w:val="34"/>
    <w:qFormat/>
    <w:rsid w:val="00A2152F"/>
    <w:pPr>
      <w:numPr>
        <w:numId w:val="16"/>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A1787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791A"/>
    <w:rPr>
      <w:sz w:val="16"/>
      <w:szCs w:val="16"/>
    </w:rPr>
  </w:style>
  <w:style w:type="paragraph" w:styleId="CommentText">
    <w:name w:val="annotation text"/>
    <w:basedOn w:val="Normal"/>
    <w:link w:val="CommentTextChar"/>
    <w:uiPriority w:val="99"/>
    <w:unhideWhenUsed/>
    <w:rsid w:val="004A791A"/>
    <w:rPr>
      <w:sz w:val="20"/>
      <w:szCs w:val="20"/>
    </w:rPr>
  </w:style>
  <w:style w:type="character" w:customStyle="1" w:styleId="CommentTextChar">
    <w:name w:val="Comment Text Char"/>
    <w:basedOn w:val="DefaultParagraphFont"/>
    <w:link w:val="CommentText"/>
    <w:uiPriority w:val="99"/>
    <w:rsid w:val="004A791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A791A"/>
    <w:rPr>
      <w:b/>
      <w:bCs/>
    </w:rPr>
  </w:style>
  <w:style w:type="character" w:customStyle="1" w:styleId="CommentSubjectChar">
    <w:name w:val="Comment Subject Char"/>
    <w:basedOn w:val="CommentTextChar"/>
    <w:link w:val="CommentSubject"/>
    <w:uiPriority w:val="99"/>
    <w:semiHidden/>
    <w:rsid w:val="004A791A"/>
    <w:rPr>
      <w:rFonts w:ascii="Calibri" w:hAnsi="Calibri"/>
      <w:b/>
      <w:bCs/>
      <w:sz w:val="20"/>
      <w:szCs w:val="20"/>
    </w:rPr>
  </w:style>
  <w:style w:type="paragraph" w:styleId="BalloonText">
    <w:name w:val="Balloon Text"/>
    <w:basedOn w:val="Normal"/>
    <w:link w:val="BalloonTextChar"/>
    <w:uiPriority w:val="99"/>
    <w:semiHidden/>
    <w:unhideWhenUsed/>
    <w:rsid w:val="004A79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1A"/>
    <w:rPr>
      <w:rFonts w:ascii="Segoe UI" w:hAnsi="Segoe UI" w:cs="Segoe UI"/>
      <w:sz w:val="18"/>
      <w:szCs w:val="18"/>
    </w:rPr>
  </w:style>
  <w:style w:type="table" w:styleId="TableGrid">
    <w:name w:val="Table Grid"/>
    <w:basedOn w:val="TableNormal"/>
    <w:rsid w:val="00A7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A2152F"/>
    <w:rPr>
      <w:rFonts w:ascii="Arial" w:hAnsi="Arial"/>
    </w:rPr>
  </w:style>
  <w:style w:type="character" w:styleId="Hyperlink">
    <w:name w:val="Hyperlink"/>
    <w:basedOn w:val="DefaultParagraphFont"/>
    <w:uiPriority w:val="99"/>
    <w:unhideWhenUsed/>
    <w:rsid w:val="006E2217"/>
    <w:rPr>
      <w:color w:val="0563C1"/>
      <w:u w:val="single"/>
    </w:rPr>
  </w:style>
  <w:style w:type="paragraph" w:styleId="TOC1">
    <w:name w:val="toc 1"/>
    <w:basedOn w:val="Normal"/>
    <w:next w:val="Normal"/>
    <w:autoRedefine/>
    <w:uiPriority w:val="39"/>
    <w:unhideWhenUsed/>
    <w:rsid w:val="00CF4EEC"/>
    <w:pPr>
      <w:tabs>
        <w:tab w:val="left" w:pos="440"/>
        <w:tab w:val="right" w:leader="dot" w:pos="9016"/>
      </w:tabs>
      <w:spacing w:after="100"/>
    </w:pPr>
    <w:rPr>
      <w:b/>
      <w:sz w:val="24"/>
    </w:rPr>
  </w:style>
  <w:style w:type="paragraph" w:styleId="TOC2">
    <w:name w:val="toc 2"/>
    <w:basedOn w:val="Normal"/>
    <w:next w:val="Normal"/>
    <w:autoRedefine/>
    <w:uiPriority w:val="39"/>
    <w:unhideWhenUsed/>
    <w:rsid w:val="00CF4EEC"/>
    <w:pPr>
      <w:spacing w:after="160"/>
      <w:ind w:left="567" w:hanging="567"/>
    </w:pPr>
  </w:style>
  <w:style w:type="paragraph" w:styleId="TOC3">
    <w:name w:val="toc 3"/>
    <w:basedOn w:val="Normal"/>
    <w:next w:val="Normal"/>
    <w:autoRedefine/>
    <w:uiPriority w:val="39"/>
    <w:unhideWhenUsed/>
    <w:rsid w:val="007229A8"/>
    <w:pPr>
      <w:spacing w:after="100"/>
      <w:ind w:left="440"/>
    </w:pPr>
  </w:style>
  <w:style w:type="paragraph" w:styleId="TableofAuthorities">
    <w:name w:val="table of authorities"/>
    <w:basedOn w:val="Normal"/>
    <w:next w:val="Normal"/>
    <w:uiPriority w:val="99"/>
    <w:unhideWhenUsed/>
    <w:rsid w:val="00D06796"/>
    <w:pPr>
      <w:spacing w:after="0"/>
      <w:ind w:left="220" w:hanging="220"/>
    </w:pPr>
  </w:style>
  <w:style w:type="paragraph" w:styleId="TableofFigures">
    <w:name w:val="table of figures"/>
    <w:basedOn w:val="Normal"/>
    <w:next w:val="Normal"/>
    <w:uiPriority w:val="99"/>
    <w:unhideWhenUsed/>
    <w:rsid w:val="00D06796"/>
    <w:pPr>
      <w:spacing w:after="0"/>
    </w:pPr>
  </w:style>
  <w:style w:type="paragraph" w:styleId="PlainText">
    <w:name w:val="Plain Text"/>
    <w:basedOn w:val="Normal"/>
    <w:link w:val="PlainTextChar"/>
    <w:uiPriority w:val="99"/>
    <w:unhideWhenUsed/>
    <w:rsid w:val="0045741F"/>
    <w:pPr>
      <w:spacing w:before="0" w:after="0"/>
    </w:pPr>
    <w:rPr>
      <w:rFonts w:cs="Calibri"/>
    </w:rPr>
  </w:style>
  <w:style w:type="character" w:customStyle="1" w:styleId="PlainTextChar">
    <w:name w:val="Plain Text Char"/>
    <w:basedOn w:val="DefaultParagraphFont"/>
    <w:link w:val="PlainText"/>
    <w:uiPriority w:val="99"/>
    <w:rsid w:val="0045741F"/>
    <w:rPr>
      <w:rFonts w:ascii="Calibri" w:hAnsi="Calibri" w:cs="Calibri"/>
    </w:rPr>
  </w:style>
  <w:style w:type="paragraph" w:styleId="NormalWeb">
    <w:name w:val="Normal (Web)"/>
    <w:basedOn w:val="Normal"/>
    <w:uiPriority w:val="99"/>
    <w:semiHidden/>
    <w:unhideWhenUsed/>
    <w:rsid w:val="004574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colhead">
    <w:name w:val="Table col head"/>
    <w:basedOn w:val="Normal"/>
    <w:uiPriority w:val="3"/>
    <w:qFormat/>
    <w:rsid w:val="0045741F"/>
    <w:pPr>
      <w:spacing w:before="80" w:after="60"/>
    </w:pPr>
    <w:rPr>
      <w:rFonts w:cs="Arial"/>
      <w:b/>
      <w:bCs/>
      <w:color w:val="201547"/>
      <w:sz w:val="21"/>
      <w:szCs w:val="21"/>
    </w:rPr>
  </w:style>
  <w:style w:type="paragraph" w:customStyle="1" w:styleId="Bulletafternumbers1">
    <w:name w:val="Bullet after numbers 1"/>
    <w:basedOn w:val="Normal"/>
    <w:uiPriority w:val="4"/>
    <w:rsid w:val="0045741F"/>
    <w:pPr>
      <w:numPr>
        <w:ilvl w:val="2"/>
        <w:numId w:val="3"/>
      </w:numPr>
      <w:spacing w:before="0" w:line="280" w:lineRule="atLeast"/>
    </w:pPr>
    <w:rPr>
      <w:rFonts w:cs="Arial"/>
      <w:sz w:val="21"/>
      <w:szCs w:val="21"/>
    </w:rPr>
  </w:style>
  <w:style w:type="paragraph" w:customStyle="1" w:styleId="Numberdigit">
    <w:name w:val="Number digit"/>
    <w:basedOn w:val="Normal"/>
    <w:uiPriority w:val="2"/>
    <w:rsid w:val="0045741F"/>
    <w:pPr>
      <w:numPr>
        <w:numId w:val="3"/>
      </w:numPr>
      <w:spacing w:before="0" w:line="280" w:lineRule="atLeast"/>
      <w:ind w:left="0" w:firstLine="0"/>
    </w:pPr>
    <w:rPr>
      <w:rFonts w:cs="Arial"/>
      <w:sz w:val="21"/>
      <w:szCs w:val="21"/>
    </w:rPr>
  </w:style>
  <w:style w:type="paragraph" w:customStyle="1" w:styleId="Numberdigitindent">
    <w:name w:val="Number digit indent"/>
    <w:basedOn w:val="Normal"/>
    <w:uiPriority w:val="3"/>
    <w:rsid w:val="0045741F"/>
    <w:pPr>
      <w:numPr>
        <w:ilvl w:val="1"/>
        <w:numId w:val="3"/>
      </w:numPr>
      <w:spacing w:before="0" w:line="280" w:lineRule="atLeast"/>
    </w:pPr>
    <w:rPr>
      <w:rFonts w:cs="Arial"/>
      <w:sz w:val="21"/>
      <w:szCs w:val="21"/>
    </w:rPr>
  </w:style>
  <w:style w:type="paragraph" w:customStyle="1" w:styleId="Bulletafternumbers2">
    <w:name w:val="Bullet after numbers 2"/>
    <w:basedOn w:val="Normal"/>
    <w:rsid w:val="0045741F"/>
    <w:pPr>
      <w:numPr>
        <w:ilvl w:val="3"/>
        <w:numId w:val="3"/>
      </w:numPr>
      <w:spacing w:before="0" w:line="280" w:lineRule="atLeast"/>
    </w:pPr>
    <w:rPr>
      <w:rFonts w:cs="Arial"/>
      <w:sz w:val="21"/>
      <w:szCs w:val="21"/>
    </w:rPr>
  </w:style>
  <w:style w:type="numbering" w:customStyle="1" w:styleId="ZZNumbersdigit">
    <w:name w:val="ZZ Numbers digit"/>
    <w:rsid w:val="0045741F"/>
    <w:pPr>
      <w:numPr>
        <w:numId w:val="3"/>
      </w:numPr>
    </w:pPr>
  </w:style>
  <w:style w:type="paragraph" w:customStyle="1" w:styleId="Body">
    <w:name w:val="Body"/>
    <w:link w:val="BodyChar"/>
    <w:qFormat/>
    <w:rsid w:val="00D72CAF"/>
    <w:pPr>
      <w:spacing w:after="120" w:line="280" w:lineRule="atLeast"/>
    </w:pPr>
    <w:rPr>
      <w:rFonts w:ascii="Arial" w:eastAsia="Times" w:hAnsi="Arial" w:cs="Times New Roman"/>
      <w:szCs w:val="20"/>
    </w:rPr>
  </w:style>
  <w:style w:type="character" w:styleId="FollowedHyperlink">
    <w:name w:val="FollowedHyperlink"/>
    <w:uiPriority w:val="99"/>
    <w:rsid w:val="0045741F"/>
    <w:rPr>
      <w:color w:val="87189D"/>
      <w:u w:val="dotted"/>
    </w:rPr>
  </w:style>
  <w:style w:type="paragraph" w:customStyle="1" w:styleId="Tabletext6pt">
    <w:name w:val="Table text + 6pt"/>
    <w:basedOn w:val="ListParagraph"/>
    <w:rsid w:val="0045741F"/>
    <w:pPr>
      <w:spacing w:before="80"/>
      <w:ind w:left="0"/>
      <w:contextualSpacing w:val="0"/>
    </w:pPr>
    <w:rPr>
      <w:rFonts w:eastAsia="Times New Roman" w:cs="Times New Roman"/>
      <w:sz w:val="21"/>
      <w:szCs w:val="20"/>
    </w:rPr>
  </w:style>
  <w:style w:type="paragraph" w:styleId="EndnoteText">
    <w:name w:val="endnote text"/>
    <w:basedOn w:val="Normal"/>
    <w:link w:val="EndnoteTextChar"/>
    <w:semiHidden/>
    <w:rsid w:val="0045741F"/>
    <w:pPr>
      <w:spacing w:before="0" w:line="280" w:lineRule="atLeast"/>
    </w:pPr>
    <w:rPr>
      <w:rFonts w:eastAsia="Times New Roman" w:cs="Times New Roman"/>
      <w:sz w:val="24"/>
      <w:szCs w:val="24"/>
    </w:rPr>
  </w:style>
  <w:style w:type="character" w:customStyle="1" w:styleId="EndnoteTextChar">
    <w:name w:val="Endnote Text Char"/>
    <w:basedOn w:val="DefaultParagraphFont"/>
    <w:link w:val="EndnoteText"/>
    <w:semiHidden/>
    <w:rsid w:val="0045741F"/>
    <w:rPr>
      <w:rFonts w:ascii="Arial" w:eastAsia="Times New Roman" w:hAnsi="Arial" w:cs="Times New Roman"/>
      <w:sz w:val="24"/>
      <w:szCs w:val="24"/>
    </w:rPr>
  </w:style>
  <w:style w:type="character" w:styleId="EndnoteReference">
    <w:name w:val="endnote reference"/>
    <w:semiHidden/>
    <w:rsid w:val="0045741F"/>
    <w:rPr>
      <w:vertAlign w:val="superscript"/>
    </w:rPr>
  </w:style>
  <w:style w:type="paragraph" w:customStyle="1" w:styleId="Bodynospace">
    <w:name w:val="Body no space"/>
    <w:basedOn w:val="Body"/>
    <w:uiPriority w:val="1"/>
    <w:rsid w:val="0045741F"/>
    <w:pPr>
      <w:spacing w:after="0"/>
    </w:pPr>
  </w:style>
  <w:style w:type="paragraph" w:customStyle="1" w:styleId="Bullet1">
    <w:name w:val="Bullet 1"/>
    <w:basedOn w:val="Body"/>
    <w:qFormat/>
    <w:rsid w:val="00030404"/>
    <w:pPr>
      <w:numPr>
        <w:numId w:val="4"/>
      </w:numPr>
      <w:tabs>
        <w:tab w:val="left" w:pos="567"/>
      </w:tabs>
      <w:spacing w:before="120"/>
      <w:ind w:left="567" w:hanging="567"/>
    </w:pPr>
  </w:style>
  <w:style w:type="paragraph" w:styleId="DocumentMap">
    <w:name w:val="Document Map"/>
    <w:basedOn w:val="Normal"/>
    <w:link w:val="DocumentMapChar"/>
    <w:uiPriority w:val="99"/>
    <w:semiHidden/>
    <w:unhideWhenUsed/>
    <w:rsid w:val="0045741F"/>
    <w:pPr>
      <w:spacing w:before="0" w:line="280" w:lineRule="atLeast"/>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45741F"/>
    <w:rPr>
      <w:rFonts w:ascii="Lucida Grande" w:eastAsia="Times New Roman" w:hAnsi="Lucida Grande" w:cs="Lucida Grande"/>
      <w:sz w:val="24"/>
      <w:szCs w:val="24"/>
    </w:rPr>
  </w:style>
  <w:style w:type="character" w:styleId="PageNumber">
    <w:name w:val="page number"/>
    <w:uiPriority w:val="99"/>
    <w:semiHidden/>
    <w:unhideWhenUsed/>
    <w:rsid w:val="0045741F"/>
    <w:rPr>
      <w:sz w:val="18"/>
    </w:rPr>
  </w:style>
  <w:style w:type="paragraph" w:customStyle="1" w:styleId="TOCheadingfactsheet">
    <w:name w:val="TOC heading fact sheet"/>
    <w:basedOn w:val="Heading2"/>
    <w:next w:val="Body"/>
    <w:link w:val="TOCheadingfactsheetChar"/>
    <w:uiPriority w:val="4"/>
    <w:rsid w:val="0045741F"/>
    <w:pPr>
      <w:keepNext/>
      <w:keepLines/>
      <w:spacing w:before="480" w:line="330" w:lineRule="atLeast"/>
      <w:outlineLvl w:val="9"/>
    </w:pPr>
    <w:rPr>
      <w:rFonts w:eastAsia="Times New Roman" w:cs="Times New Roman"/>
      <w:bCs w:val="0"/>
      <w:color w:val="201547"/>
      <w:sz w:val="29"/>
      <w:szCs w:val="28"/>
    </w:rPr>
  </w:style>
  <w:style w:type="character" w:customStyle="1" w:styleId="TOCheadingfactsheetChar">
    <w:name w:val="TOC heading fact sheet Char"/>
    <w:link w:val="TOCheadingfactsheet"/>
    <w:uiPriority w:val="4"/>
    <w:rsid w:val="0045741F"/>
    <w:rPr>
      <w:rFonts w:ascii="Arial" w:eastAsia="Times New Roman" w:hAnsi="Arial" w:cs="Times New Roman"/>
      <w:b/>
      <w:color w:val="201547"/>
      <w:sz w:val="29"/>
      <w:szCs w:val="28"/>
    </w:rPr>
  </w:style>
  <w:style w:type="paragraph" w:styleId="TOC4">
    <w:name w:val="toc 4"/>
    <w:basedOn w:val="TOC3"/>
    <w:uiPriority w:val="39"/>
    <w:rsid w:val="00944FA1"/>
    <w:pPr>
      <w:keepLines/>
      <w:tabs>
        <w:tab w:val="right" w:leader="dot" w:pos="10206"/>
      </w:tabs>
      <w:spacing w:before="0" w:after="60" w:line="280" w:lineRule="atLeast"/>
      <w:ind w:left="0"/>
    </w:pPr>
    <w:rPr>
      <w:rFonts w:eastAsia="Times New Roman" w:cs="Arial"/>
      <w:b/>
      <w:sz w:val="24"/>
      <w:szCs w:val="20"/>
    </w:rPr>
  </w:style>
  <w:style w:type="paragraph" w:styleId="TOC5">
    <w:name w:val="toc 5"/>
    <w:basedOn w:val="Body"/>
    <w:uiPriority w:val="39"/>
    <w:rsid w:val="00F95AF8"/>
    <w:rPr>
      <w:i/>
    </w:rPr>
  </w:style>
  <w:style w:type="paragraph" w:styleId="TOC6">
    <w:name w:val="toc 6"/>
    <w:basedOn w:val="Normal"/>
    <w:next w:val="Normal"/>
    <w:autoRedefine/>
    <w:uiPriority w:val="39"/>
    <w:rsid w:val="0045741F"/>
    <w:pPr>
      <w:spacing w:before="0" w:line="280" w:lineRule="atLeast"/>
      <w:ind w:left="1000"/>
    </w:pPr>
    <w:rPr>
      <w:rFonts w:eastAsia="Times New Roman" w:cs="Times New Roman"/>
      <w:sz w:val="21"/>
      <w:szCs w:val="20"/>
    </w:rPr>
  </w:style>
  <w:style w:type="paragraph" w:styleId="TOC7">
    <w:name w:val="toc 7"/>
    <w:basedOn w:val="Normal"/>
    <w:next w:val="Normal"/>
    <w:autoRedefine/>
    <w:uiPriority w:val="39"/>
    <w:rsid w:val="0045741F"/>
    <w:pPr>
      <w:spacing w:before="0" w:line="280" w:lineRule="atLeast"/>
      <w:ind w:left="1200"/>
    </w:pPr>
    <w:rPr>
      <w:rFonts w:eastAsia="Times New Roman" w:cs="Times New Roman"/>
      <w:sz w:val="21"/>
      <w:szCs w:val="20"/>
    </w:rPr>
  </w:style>
  <w:style w:type="paragraph" w:styleId="TOC8">
    <w:name w:val="toc 8"/>
    <w:basedOn w:val="Normal"/>
    <w:next w:val="Normal"/>
    <w:autoRedefine/>
    <w:uiPriority w:val="39"/>
    <w:semiHidden/>
    <w:rsid w:val="0045741F"/>
    <w:pPr>
      <w:spacing w:before="0" w:line="280" w:lineRule="atLeast"/>
      <w:ind w:left="1400"/>
    </w:pPr>
    <w:rPr>
      <w:rFonts w:eastAsia="Times New Roman" w:cs="Times New Roman"/>
      <w:sz w:val="21"/>
      <w:szCs w:val="20"/>
    </w:rPr>
  </w:style>
  <w:style w:type="paragraph" w:styleId="TOC9">
    <w:name w:val="toc 9"/>
    <w:basedOn w:val="Normal"/>
    <w:next w:val="Normal"/>
    <w:autoRedefine/>
    <w:uiPriority w:val="39"/>
    <w:semiHidden/>
    <w:rsid w:val="0045741F"/>
    <w:pPr>
      <w:spacing w:before="0" w:line="280" w:lineRule="atLeast"/>
      <w:ind w:left="1600"/>
    </w:pPr>
    <w:rPr>
      <w:rFonts w:eastAsia="Times New Roman" w:cs="Times New Roman"/>
      <w:sz w:val="21"/>
      <w:szCs w:val="20"/>
    </w:rPr>
  </w:style>
  <w:style w:type="paragraph" w:customStyle="1" w:styleId="Sectionbreakfirstpage">
    <w:name w:val="Section break first page"/>
    <w:uiPriority w:val="5"/>
    <w:rsid w:val="0045741F"/>
    <w:pPr>
      <w:spacing w:after="400" w:line="240" w:lineRule="auto"/>
    </w:pPr>
    <w:rPr>
      <w:rFonts w:ascii="Arial" w:eastAsia="Times New Roman" w:hAnsi="Arial" w:cs="Times New Roman"/>
      <w:sz w:val="20"/>
      <w:szCs w:val="20"/>
    </w:rPr>
  </w:style>
  <w:style w:type="paragraph" w:customStyle="1" w:styleId="Tablecaption">
    <w:name w:val="Table caption"/>
    <w:next w:val="Body"/>
    <w:uiPriority w:val="3"/>
    <w:qFormat/>
    <w:rsid w:val="0045741F"/>
    <w:pPr>
      <w:keepNext/>
      <w:keepLines/>
      <w:spacing w:before="240" w:after="120" w:line="250" w:lineRule="atLeast"/>
    </w:pPr>
    <w:rPr>
      <w:rFonts w:ascii="Arial" w:eastAsia="Times New Roman" w:hAnsi="Arial" w:cs="Times New Roman"/>
      <w:b/>
      <w:sz w:val="21"/>
      <w:szCs w:val="20"/>
    </w:rPr>
  </w:style>
  <w:style w:type="paragraph" w:customStyle="1" w:styleId="Documenttitle">
    <w:name w:val="Document title"/>
    <w:uiPriority w:val="8"/>
    <w:rsid w:val="0045741F"/>
    <w:pPr>
      <w:spacing w:after="120" w:line="560" w:lineRule="atLeast"/>
    </w:pPr>
    <w:rPr>
      <w:rFonts w:ascii="Arial" w:eastAsia="Times New Roman" w:hAnsi="Arial" w:cs="Times New Roman"/>
      <w:b/>
      <w:color w:val="201547"/>
      <w:sz w:val="48"/>
      <w:szCs w:val="50"/>
    </w:rPr>
  </w:style>
  <w:style w:type="character" w:styleId="FootnoteReference">
    <w:name w:val="footnote reference"/>
    <w:uiPriority w:val="8"/>
    <w:rsid w:val="0045741F"/>
    <w:rPr>
      <w:vertAlign w:val="superscript"/>
    </w:rPr>
  </w:style>
  <w:style w:type="paragraph" w:customStyle="1" w:styleId="Accessibilitypara">
    <w:name w:val="Accessibility para"/>
    <w:uiPriority w:val="8"/>
    <w:rsid w:val="0045741F"/>
    <w:pPr>
      <w:spacing w:before="240" w:line="300" w:lineRule="atLeast"/>
    </w:pPr>
    <w:rPr>
      <w:rFonts w:ascii="Arial" w:eastAsia="Times" w:hAnsi="Arial" w:cs="Times New Roman"/>
      <w:sz w:val="24"/>
      <w:szCs w:val="19"/>
    </w:rPr>
  </w:style>
  <w:style w:type="paragraph" w:customStyle="1" w:styleId="Figurecaption">
    <w:name w:val="Figure caption"/>
    <w:next w:val="Body"/>
    <w:rsid w:val="0045741F"/>
    <w:pPr>
      <w:keepNext/>
      <w:keepLines/>
      <w:spacing w:before="240" w:after="120" w:line="250" w:lineRule="atLeast"/>
    </w:pPr>
    <w:rPr>
      <w:rFonts w:ascii="Arial" w:eastAsia="Times New Roman" w:hAnsi="Arial" w:cs="Times New Roman"/>
      <w:b/>
      <w:sz w:val="21"/>
      <w:szCs w:val="20"/>
    </w:rPr>
  </w:style>
  <w:style w:type="paragraph" w:customStyle="1" w:styleId="Bullet2">
    <w:name w:val="Bullet 2"/>
    <w:basedOn w:val="Body"/>
    <w:uiPriority w:val="2"/>
    <w:qFormat/>
    <w:rsid w:val="005B7C42"/>
    <w:pPr>
      <w:numPr>
        <w:numId w:val="18"/>
      </w:numPr>
    </w:pPr>
  </w:style>
  <w:style w:type="paragraph" w:customStyle="1" w:styleId="Bodyafterbullets">
    <w:name w:val="Body after bullets"/>
    <w:basedOn w:val="Body"/>
    <w:uiPriority w:val="11"/>
    <w:rsid w:val="0045741F"/>
    <w:pPr>
      <w:spacing w:before="120"/>
    </w:pPr>
  </w:style>
  <w:style w:type="paragraph" w:customStyle="1" w:styleId="Tablebullet2">
    <w:name w:val="Table bullet 2"/>
    <w:basedOn w:val="ListParagraph"/>
    <w:uiPriority w:val="11"/>
    <w:rsid w:val="0045741F"/>
    <w:pPr>
      <w:numPr>
        <w:ilvl w:val="1"/>
        <w:numId w:val="5"/>
      </w:numPr>
      <w:spacing w:before="80" w:after="60"/>
      <w:contextualSpacing w:val="0"/>
    </w:pPr>
    <w:rPr>
      <w:rFonts w:eastAsia="Times New Roman" w:cs="Times New Roman"/>
      <w:sz w:val="21"/>
      <w:szCs w:val="20"/>
    </w:rPr>
  </w:style>
  <w:style w:type="paragraph" w:customStyle="1" w:styleId="Tablebullet1">
    <w:name w:val="Table bullet 1"/>
    <w:basedOn w:val="ListParagraph"/>
    <w:uiPriority w:val="3"/>
    <w:qFormat/>
    <w:rsid w:val="0045741F"/>
    <w:pPr>
      <w:numPr>
        <w:numId w:val="5"/>
      </w:numPr>
      <w:spacing w:before="80" w:after="60"/>
      <w:contextualSpacing w:val="0"/>
    </w:pPr>
    <w:rPr>
      <w:rFonts w:eastAsia="Times New Roman" w:cs="Times New Roman"/>
      <w:sz w:val="21"/>
      <w:szCs w:val="20"/>
    </w:rPr>
  </w:style>
  <w:style w:type="numbering" w:customStyle="1" w:styleId="ZZTablebullets">
    <w:name w:val="ZZ Table bullets"/>
    <w:basedOn w:val="NoList"/>
    <w:rsid w:val="0045741F"/>
    <w:pPr>
      <w:numPr>
        <w:numId w:val="5"/>
      </w:numPr>
    </w:pPr>
  </w:style>
  <w:style w:type="paragraph" w:customStyle="1" w:styleId="Documentsubtitle">
    <w:name w:val="Document subtitle"/>
    <w:uiPriority w:val="8"/>
    <w:rsid w:val="0045741F"/>
    <w:pPr>
      <w:spacing w:after="120" w:line="240" w:lineRule="auto"/>
    </w:pPr>
    <w:rPr>
      <w:rFonts w:ascii="Arial" w:eastAsia="Times New Roman" w:hAnsi="Arial" w:cs="Times New Roman"/>
      <w:color w:val="201547"/>
      <w:sz w:val="28"/>
      <w:szCs w:val="24"/>
    </w:rPr>
  </w:style>
  <w:style w:type="paragraph" w:styleId="FootnoteText">
    <w:name w:val="footnote text"/>
    <w:basedOn w:val="Normal"/>
    <w:link w:val="FootnoteTextChar"/>
    <w:uiPriority w:val="8"/>
    <w:rsid w:val="0045741F"/>
    <w:pPr>
      <w:spacing w:before="60" w:after="60" w:line="220" w:lineRule="atLeast"/>
    </w:pPr>
    <w:rPr>
      <w:rFonts w:eastAsia="MS Gothic" w:cs="Arial"/>
      <w:sz w:val="18"/>
      <w:szCs w:val="16"/>
    </w:rPr>
  </w:style>
  <w:style w:type="character" w:customStyle="1" w:styleId="FootnoteTextChar">
    <w:name w:val="Footnote Text Char"/>
    <w:basedOn w:val="DefaultParagraphFont"/>
    <w:link w:val="FootnoteText"/>
    <w:uiPriority w:val="8"/>
    <w:rsid w:val="0045741F"/>
    <w:rPr>
      <w:rFonts w:ascii="Arial" w:eastAsia="MS Gothic" w:hAnsi="Arial" w:cs="Arial"/>
      <w:sz w:val="18"/>
      <w:szCs w:val="16"/>
    </w:rPr>
  </w:style>
  <w:style w:type="paragraph" w:customStyle="1" w:styleId="Spacerparatopoffirstpage">
    <w:name w:val="Spacer para top of first page"/>
    <w:basedOn w:val="Bodynospace"/>
    <w:semiHidden/>
    <w:rsid w:val="0045741F"/>
    <w:pPr>
      <w:spacing w:line="240" w:lineRule="auto"/>
    </w:pPr>
    <w:rPr>
      <w:noProof/>
      <w:sz w:val="12"/>
    </w:rPr>
  </w:style>
  <w:style w:type="numbering" w:customStyle="1" w:styleId="ZZBullets">
    <w:name w:val="ZZ Bullets"/>
    <w:rsid w:val="0045741F"/>
    <w:pPr>
      <w:numPr>
        <w:numId w:val="4"/>
      </w:numPr>
    </w:pPr>
  </w:style>
  <w:style w:type="numbering" w:customStyle="1" w:styleId="ZZQuotebullets">
    <w:name w:val="ZZ Quote bullets"/>
    <w:basedOn w:val="ZZNumbersdigit"/>
    <w:rsid w:val="0045741F"/>
    <w:pPr>
      <w:numPr>
        <w:numId w:val="6"/>
      </w:numPr>
    </w:pPr>
  </w:style>
  <w:style w:type="paragraph" w:customStyle="1" w:styleId="Numberloweralphaindent">
    <w:name w:val="Number lower alpha indent"/>
    <w:basedOn w:val="Body"/>
    <w:uiPriority w:val="3"/>
    <w:rsid w:val="0045741F"/>
    <w:pPr>
      <w:numPr>
        <w:ilvl w:val="1"/>
        <w:numId w:val="8"/>
      </w:numPr>
      <w:tabs>
        <w:tab w:val="num" w:pos="360"/>
      </w:tabs>
      <w:ind w:left="964" w:hanging="284"/>
    </w:pPr>
  </w:style>
  <w:style w:type="paragraph" w:customStyle="1" w:styleId="Numberloweralpha">
    <w:name w:val="Number lower alpha"/>
    <w:basedOn w:val="Body"/>
    <w:uiPriority w:val="3"/>
    <w:rsid w:val="0045741F"/>
    <w:pPr>
      <w:numPr>
        <w:numId w:val="8"/>
      </w:numPr>
      <w:tabs>
        <w:tab w:val="num" w:pos="360"/>
      </w:tabs>
      <w:ind w:left="680" w:hanging="283"/>
    </w:pPr>
  </w:style>
  <w:style w:type="paragraph" w:customStyle="1" w:styleId="Numberlowerroman">
    <w:name w:val="Number lower roman"/>
    <w:basedOn w:val="Body"/>
    <w:uiPriority w:val="3"/>
    <w:rsid w:val="0045741F"/>
    <w:pPr>
      <w:numPr>
        <w:numId w:val="7"/>
      </w:numPr>
    </w:pPr>
  </w:style>
  <w:style w:type="paragraph" w:customStyle="1" w:styleId="Numberlowerromanindent">
    <w:name w:val="Number lower roman indent"/>
    <w:basedOn w:val="Body"/>
    <w:uiPriority w:val="3"/>
    <w:rsid w:val="0045741F"/>
    <w:pPr>
      <w:numPr>
        <w:ilvl w:val="1"/>
        <w:numId w:val="7"/>
      </w:numPr>
      <w:ind w:left="1080"/>
    </w:pPr>
  </w:style>
  <w:style w:type="paragraph" w:customStyle="1" w:styleId="Quotetext">
    <w:name w:val="Quote text"/>
    <w:basedOn w:val="Body"/>
    <w:uiPriority w:val="4"/>
    <w:rsid w:val="0045741F"/>
    <w:pPr>
      <w:ind w:left="397"/>
    </w:pPr>
    <w:rPr>
      <w:szCs w:val="18"/>
    </w:rPr>
  </w:style>
  <w:style w:type="paragraph" w:customStyle="1" w:styleId="Tablefigurenote">
    <w:name w:val="Table/figure note"/>
    <w:uiPriority w:val="4"/>
    <w:rsid w:val="0045741F"/>
    <w:pPr>
      <w:spacing w:before="60" w:after="60" w:line="240" w:lineRule="exact"/>
    </w:pPr>
    <w:rPr>
      <w:rFonts w:ascii="Arial" w:eastAsia="Times New Roman" w:hAnsi="Arial" w:cs="Times New Roman"/>
      <w:sz w:val="20"/>
      <w:szCs w:val="20"/>
    </w:rPr>
  </w:style>
  <w:style w:type="paragraph" w:customStyle="1" w:styleId="Bodyaftertablefigure">
    <w:name w:val="Body after table/figure"/>
    <w:basedOn w:val="Body"/>
    <w:next w:val="Body"/>
    <w:uiPriority w:val="1"/>
    <w:rsid w:val="0045741F"/>
    <w:pPr>
      <w:spacing w:before="240"/>
    </w:pPr>
  </w:style>
  <w:style w:type="numbering" w:customStyle="1" w:styleId="ZZNumberslowerroman">
    <w:name w:val="ZZ Numbers lower roman"/>
    <w:basedOn w:val="ZZQuotebullets"/>
    <w:rsid w:val="0045741F"/>
    <w:pPr>
      <w:numPr>
        <w:numId w:val="7"/>
      </w:numPr>
    </w:pPr>
  </w:style>
  <w:style w:type="numbering" w:customStyle="1" w:styleId="ZZNumbersloweralpha">
    <w:name w:val="ZZ Numbers lower alpha"/>
    <w:basedOn w:val="NoList"/>
    <w:rsid w:val="0045741F"/>
    <w:pPr>
      <w:numPr>
        <w:numId w:val="8"/>
      </w:numPr>
    </w:pPr>
  </w:style>
  <w:style w:type="paragraph" w:customStyle="1" w:styleId="Quotebullet1">
    <w:name w:val="Quote bullet 1"/>
    <w:basedOn w:val="Quotetext"/>
    <w:rsid w:val="0045741F"/>
    <w:pPr>
      <w:numPr>
        <w:numId w:val="6"/>
      </w:numPr>
      <w:tabs>
        <w:tab w:val="num" w:pos="397"/>
      </w:tabs>
      <w:ind w:left="397" w:hanging="397"/>
    </w:pPr>
  </w:style>
  <w:style w:type="paragraph" w:customStyle="1" w:styleId="Quotebullet2">
    <w:name w:val="Quote bullet 2"/>
    <w:basedOn w:val="Quotetext"/>
    <w:rsid w:val="0045741F"/>
    <w:pPr>
      <w:numPr>
        <w:ilvl w:val="1"/>
        <w:numId w:val="6"/>
      </w:numPr>
      <w:tabs>
        <w:tab w:val="num" w:pos="794"/>
      </w:tabs>
      <w:ind w:left="794" w:hanging="397"/>
    </w:pPr>
  </w:style>
  <w:style w:type="paragraph" w:styleId="Revision">
    <w:name w:val="Revision"/>
    <w:hidden/>
    <w:uiPriority w:val="71"/>
    <w:rsid w:val="0045741F"/>
    <w:pPr>
      <w:spacing w:after="0" w:line="240" w:lineRule="auto"/>
    </w:pPr>
    <w:rPr>
      <w:rFonts w:ascii="Cambria" w:eastAsia="Times New Roman" w:hAnsi="Cambria" w:cs="Times New Roman"/>
      <w:sz w:val="20"/>
      <w:szCs w:val="20"/>
    </w:rPr>
  </w:style>
  <w:style w:type="character" w:customStyle="1" w:styleId="BodyChar">
    <w:name w:val="Body Char"/>
    <w:basedOn w:val="DefaultParagraphFont"/>
    <w:link w:val="Body"/>
    <w:rsid w:val="00D72CAF"/>
    <w:rPr>
      <w:rFonts w:ascii="Arial" w:eastAsia="Times" w:hAnsi="Arial" w:cs="Times New Roman"/>
      <w:szCs w:val="20"/>
    </w:rPr>
  </w:style>
  <w:style w:type="paragraph" w:customStyle="1" w:styleId="Bannermarking">
    <w:name w:val="Banner marking"/>
    <w:basedOn w:val="Body"/>
    <w:uiPriority w:val="11"/>
    <w:rsid w:val="0045741F"/>
    <w:pPr>
      <w:spacing w:after="0"/>
    </w:pPr>
    <w:rPr>
      <w:b/>
      <w:bCs/>
      <w:color w:val="000000" w:themeColor="text1"/>
    </w:rPr>
  </w:style>
  <w:style w:type="character" w:customStyle="1" w:styleId="UnresolvedMention">
    <w:name w:val="Unresolved Mention"/>
    <w:basedOn w:val="DefaultParagraphFont"/>
    <w:uiPriority w:val="99"/>
    <w:semiHidden/>
    <w:unhideWhenUsed/>
    <w:rsid w:val="0045741F"/>
    <w:rPr>
      <w:color w:val="605E5C"/>
      <w:shd w:val="clear" w:color="auto" w:fill="E1DFDD"/>
    </w:rPr>
  </w:style>
  <w:style w:type="paragraph" w:customStyle="1" w:styleId="Imprint">
    <w:name w:val="Imprint"/>
    <w:basedOn w:val="Body"/>
    <w:uiPriority w:val="11"/>
    <w:rsid w:val="0045741F"/>
    <w:pPr>
      <w:spacing w:after="60" w:line="270" w:lineRule="atLeast"/>
    </w:pPr>
    <w:rPr>
      <w:color w:val="000000" w:themeColor="text1"/>
      <w:sz w:val="20"/>
    </w:rPr>
  </w:style>
  <w:style w:type="character" w:customStyle="1" w:styleId="bulletbold">
    <w:name w:val="bullet bold"/>
    <w:uiPriority w:val="99"/>
    <w:rsid w:val="00202B5D"/>
    <w:rPr>
      <w:color w:val="00B5CC"/>
      <w:spacing w:val="2"/>
      <w:sz w:val="22"/>
      <w:szCs w:val="22"/>
    </w:rPr>
  </w:style>
  <w:style w:type="paragraph" w:styleId="BodyText">
    <w:name w:val="Body Text"/>
    <w:basedOn w:val="Normal"/>
    <w:link w:val="BodyTextChar"/>
    <w:uiPriority w:val="99"/>
    <w:qFormat/>
    <w:rsid w:val="008C2DB0"/>
    <w:pPr>
      <w:spacing w:before="0" w:line="264" w:lineRule="auto"/>
    </w:pPr>
    <w:rPr>
      <w:rFonts w:asciiTheme="minorHAnsi" w:hAnsiTheme="minorHAnsi"/>
      <w:color w:val="262626" w:themeColor="text1" w:themeTint="D9"/>
      <w:sz w:val="20"/>
      <w:szCs w:val="20"/>
    </w:rPr>
  </w:style>
  <w:style w:type="character" w:customStyle="1" w:styleId="BodyTextChar">
    <w:name w:val="Body Text Char"/>
    <w:basedOn w:val="DefaultParagraphFont"/>
    <w:link w:val="BodyText"/>
    <w:uiPriority w:val="99"/>
    <w:rsid w:val="008C2DB0"/>
    <w:rPr>
      <w:color w:val="262626" w:themeColor="text1" w:themeTint="D9"/>
      <w:sz w:val="20"/>
      <w:szCs w:val="20"/>
    </w:rPr>
  </w:style>
  <w:style w:type="paragraph" w:customStyle="1" w:styleId="Pa2">
    <w:name w:val="Pa2"/>
    <w:basedOn w:val="Default"/>
    <w:next w:val="Default"/>
    <w:uiPriority w:val="99"/>
    <w:rsid w:val="00A2152F"/>
    <w:pPr>
      <w:spacing w:line="241" w:lineRule="atLeast"/>
    </w:pPr>
    <w:rPr>
      <w:rFonts w:ascii="Calibri Light" w:hAnsi="Calibri Light" w:cs="Calibri Light"/>
      <w:color w:val="auto"/>
    </w:rPr>
  </w:style>
  <w:style w:type="character" w:customStyle="1" w:styleId="A9">
    <w:name w:val="A9"/>
    <w:uiPriority w:val="99"/>
    <w:rsid w:val="00A2152F"/>
    <w:rPr>
      <w:color w:val="403F41"/>
    </w:rPr>
  </w:style>
  <w:style w:type="paragraph" w:customStyle="1" w:styleId="Pa26">
    <w:name w:val="Pa26"/>
    <w:basedOn w:val="Default"/>
    <w:next w:val="Default"/>
    <w:uiPriority w:val="99"/>
    <w:rsid w:val="00F20CE9"/>
    <w:pPr>
      <w:spacing w:line="241" w:lineRule="atLeast"/>
    </w:pPr>
    <w:rPr>
      <w:rFonts w:ascii="Calibri Light" w:hAnsi="Calibri Light" w:cs="Calibri Light"/>
      <w:color w:val="auto"/>
    </w:rPr>
  </w:style>
  <w:style w:type="paragraph" w:customStyle="1" w:styleId="Pa14">
    <w:name w:val="Pa14"/>
    <w:basedOn w:val="Default"/>
    <w:next w:val="Default"/>
    <w:uiPriority w:val="99"/>
    <w:rsid w:val="00F62BA9"/>
    <w:pPr>
      <w:spacing w:line="241" w:lineRule="atLeast"/>
    </w:pPr>
    <w:rPr>
      <w:rFonts w:ascii="Calibri Light" w:hAnsi="Calibri Light" w:cs="Calibri Light"/>
      <w:color w:val="auto"/>
    </w:rPr>
  </w:style>
  <w:style w:type="character" w:customStyle="1" w:styleId="A12">
    <w:name w:val="A12"/>
    <w:uiPriority w:val="99"/>
    <w:rsid w:val="00F62BA9"/>
    <w:rPr>
      <w:color w:val="403F41"/>
      <w:sz w:val="14"/>
      <w:szCs w:val="14"/>
    </w:rPr>
  </w:style>
  <w:style w:type="paragraph" w:customStyle="1" w:styleId="Pa1">
    <w:name w:val="Pa1"/>
    <w:basedOn w:val="Default"/>
    <w:next w:val="Default"/>
    <w:uiPriority w:val="99"/>
    <w:rsid w:val="00F62BA9"/>
    <w:pPr>
      <w:spacing w:line="241" w:lineRule="atLeast"/>
    </w:pPr>
    <w:rPr>
      <w:rFonts w:ascii="Calibri Light" w:hAnsi="Calibri Light" w:cs="Calibri Light"/>
      <w:color w:val="auto"/>
    </w:rPr>
  </w:style>
  <w:style w:type="paragraph" w:customStyle="1" w:styleId="Pa13">
    <w:name w:val="Pa13"/>
    <w:basedOn w:val="Default"/>
    <w:next w:val="Default"/>
    <w:uiPriority w:val="99"/>
    <w:rsid w:val="00F62BA9"/>
    <w:pPr>
      <w:spacing w:line="361" w:lineRule="atLeast"/>
    </w:pPr>
    <w:rPr>
      <w:rFonts w:ascii="Calibri Light" w:hAnsi="Calibri Light" w:cs="Calibri Light"/>
      <w:color w:val="auto"/>
    </w:rPr>
  </w:style>
  <w:style w:type="paragraph" w:customStyle="1" w:styleId="Pa24">
    <w:name w:val="Pa24"/>
    <w:basedOn w:val="Default"/>
    <w:next w:val="Default"/>
    <w:uiPriority w:val="99"/>
    <w:rsid w:val="00F62BA9"/>
    <w:pPr>
      <w:spacing w:line="241" w:lineRule="atLeast"/>
    </w:pPr>
    <w:rPr>
      <w:rFonts w:ascii="Calibri Light" w:hAnsi="Calibri Light" w:cs="Calibri Light"/>
      <w:color w:val="auto"/>
    </w:rPr>
  </w:style>
  <w:style w:type="paragraph" w:customStyle="1" w:styleId="Pa15">
    <w:name w:val="Pa15"/>
    <w:basedOn w:val="Default"/>
    <w:next w:val="Default"/>
    <w:uiPriority w:val="99"/>
    <w:rsid w:val="00F62BA9"/>
    <w:pPr>
      <w:spacing w:line="321" w:lineRule="atLeast"/>
    </w:pPr>
    <w:rPr>
      <w:rFonts w:ascii="Calibri Light" w:hAnsi="Calibri Light" w:cs="Calibri Light"/>
      <w:color w:val="auto"/>
    </w:rPr>
  </w:style>
  <w:style w:type="paragraph" w:customStyle="1" w:styleId="Pa0">
    <w:name w:val="Pa0"/>
    <w:basedOn w:val="Default"/>
    <w:next w:val="Default"/>
    <w:uiPriority w:val="99"/>
    <w:rsid w:val="00F62BA9"/>
    <w:pPr>
      <w:spacing w:line="241" w:lineRule="atLeast"/>
    </w:pPr>
    <w:rPr>
      <w:rFonts w:ascii="Calibri Light" w:hAnsi="Calibri Light" w:cs="Calibri Light"/>
      <w:color w:val="auto"/>
    </w:rPr>
  </w:style>
  <w:style w:type="character" w:customStyle="1" w:styleId="A13">
    <w:name w:val="A13"/>
    <w:uiPriority w:val="99"/>
    <w:rsid w:val="00F62BA9"/>
    <w:rPr>
      <w:color w:val="403F41"/>
      <w:sz w:val="13"/>
      <w:szCs w:val="13"/>
    </w:rPr>
  </w:style>
  <w:style w:type="paragraph" w:customStyle="1" w:styleId="Pa39">
    <w:name w:val="Pa39"/>
    <w:basedOn w:val="Default"/>
    <w:next w:val="Default"/>
    <w:uiPriority w:val="99"/>
    <w:rsid w:val="00F62BA9"/>
    <w:pPr>
      <w:spacing w:line="281" w:lineRule="atLeast"/>
    </w:pPr>
    <w:rPr>
      <w:rFonts w:ascii="Calibri Light" w:hAnsi="Calibri Light" w:cs="Calibri Light"/>
      <w:color w:val="auto"/>
    </w:rPr>
  </w:style>
  <w:style w:type="character" w:customStyle="1" w:styleId="A8">
    <w:name w:val="A8"/>
    <w:uiPriority w:val="99"/>
    <w:rsid w:val="00F62BA9"/>
    <w:rPr>
      <w:color w:val="0094D9"/>
      <w:sz w:val="32"/>
      <w:szCs w:val="32"/>
    </w:rPr>
  </w:style>
  <w:style w:type="paragraph" w:customStyle="1" w:styleId="1hzxw">
    <w:name w:val="_1hzxw"/>
    <w:basedOn w:val="Normal"/>
    <w:rsid w:val="00A5392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ield">
    <w:name w:val="field"/>
    <w:basedOn w:val="DefaultParagraphFont"/>
    <w:rsid w:val="00BC4A26"/>
  </w:style>
  <w:style w:type="character" w:customStyle="1" w:styleId="BodytextBOLD">
    <w:name w:val="Body text BOLD"/>
    <w:basedOn w:val="DefaultParagraphFont"/>
    <w:uiPriority w:val="1"/>
    <w:qFormat/>
    <w:rsid w:val="00760BA6"/>
    <w:rPr>
      <w:rFonts w:ascii="Arial" w:hAnsi="Arial"/>
      <w:b/>
      <w:color w:val="000000" w:themeColor="text1"/>
    </w:rPr>
  </w:style>
  <w:style w:type="paragraph" w:customStyle="1" w:styleId="DHHSbullet1">
    <w:name w:val="DHHS bullet 1"/>
    <w:basedOn w:val="Normal"/>
    <w:qFormat/>
    <w:rsid w:val="00F5122B"/>
    <w:pPr>
      <w:spacing w:before="0" w:after="40" w:line="270" w:lineRule="atLeast"/>
      <w:ind w:left="284" w:hanging="284"/>
    </w:pPr>
    <w:rPr>
      <w:rFonts w:eastAsia="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791">
      <w:bodyDiv w:val="1"/>
      <w:marLeft w:val="0"/>
      <w:marRight w:val="0"/>
      <w:marTop w:val="0"/>
      <w:marBottom w:val="0"/>
      <w:divBdr>
        <w:top w:val="none" w:sz="0" w:space="0" w:color="auto"/>
        <w:left w:val="none" w:sz="0" w:space="0" w:color="auto"/>
        <w:bottom w:val="none" w:sz="0" w:space="0" w:color="auto"/>
        <w:right w:val="none" w:sz="0" w:space="0" w:color="auto"/>
      </w:divBdr>
    </w:div>
    <w:div w:id="20782953">
      <w:bodyDiv w:val="1"/>
      <w:marLeft w:val="0"/>
      <w:marRight w:val="0"/>
      <w:marTop w:val="0"/>
      <w:marBottom w:val="0"/>
      <w:divBdr>
        <w:top w:val="none" w:sz="0" w:space="0" w:color="auto"/>
        <w:left w:val="none" w:sz="0" w:space="0" w:color="auto"/>
        <w:bottom w:val="none" w:sz="0" w:space="0" w:color="auto"/>
        <w:right w:val="none" w:sz="0" w:space="0" w:color="auto"/>
      </w:divBdr>
    </w:div>
    <w:div w:id="28458106">
      <w:bodyDiv w:val="1"/>
      <w:marLeft w:val="0"/>
      <w:marRight w:val="0"/>
      <w:marTop w:val="0"/>
      <w:marBottom w:val="0"/>
      <w:divBdr>
        <w:top w:val="none" w:sz="0" w:space="0" w:color="auto"/>
        <w:left w:val="none" w:sz="0" w:space="0" w:color="auto"/>
        <w:bottom w:val="none" w:sz="0" w:space="0" w:color="auto"/>
        <w:right w:val="none" w:sz="0" w:space="0" w:color="auto"/>
      </w:divBdr>
    </w:div>
    <w:div w:id="49501174">
      <w:bodyDiv w:val="1"/>
      <w:marLeft w:val="0"/>
      <w:marRight w:val="0"/>
      <w:marTop w:val="0"/>
      <w:marBottom w:val="0"/>
      <w:divBdr>
        <w:top w:val="none" w:sz="0" w:space="0" w:color="auto"/>
        <w:left w:val="none" w:sz="0" w:space="0" w:color="auto"/>
        <w:bottom w:val="none" w:sz="0" w:space="0" w:color="auto"/>
        <w:right w:val="none" w:sz="0" w:space="0" w:color="auto"/>
      </w:divBdr>
    </w:div>
    <w:div w:id="85154376">
      <w:bodyDiv w:val="1"/>
      <w:marLeft w:val="0"/>
      <w:marRight w:val="0"/>
      <w:marTop w:val="0"/>
      <w:marBottom w:val="0"/>
      <w:divBdr>
        <w:top w:val="none" w:sz="0" w:space="0" w:color="auto"/>
        <w:left w:val="none" w:sz="0" w:space="0" w:color="auto"/>
        <w:bottom w:val="none" w:sz="0" w:space="0" w:color="auto"/>
        <w:right w:val="none" w:sz="0" w:space="0" w:color="auto"/>
      </w:divBdr>
    </w:div>
    <w:div w:id="135875514">
      <w:bodyDiv w:val="1"/>
      <w:marLeft w:val="0"/>
      <w:marRight w:val="0"/>
      <w:marTop w:val="0"/>
      <w:marBottom w:val="0"/>
      <w:divBdr>
        <w:top w:val="none" w:sz="0" w:space="0" w:color="auto"/>
        <w:left w:val="none" w:sz="0" w:space="0" w:color="auto"/>
        <w:bottom w:val="none" w:sz="0" w:space="0" w:color="auto"/>
        <w:right w:val="none" w:sz="0" w:space="0" w:color="auto"/>
      </w:divBdr>
    </w:div>
    <w:div w:id="139618885">
      <w:bodyDiv w:val="1"/>
      <w:marLeft w:val="0"/>
      <w:marRight w:val="0"/>
      <w:marTop w:val="0"/>
      <w:marBottom w:val="0"/>
      <w:divBdr>
        <w:top w:val="none" w:sz="0" w:space="0" w:color="auto"/>
        <w:left w:val="none" w:sz="0" w:space="0" w:color="auto"/>
        <w:bottom w:val="none" w:sz="0" w:space="0" w:color="auto"/>
        <w:right w:val="none" w:sz="0" w:space="0" w:color="auto"/>
      </w:divBdr>
    </w:div>
    <w:div w:id="180705590">
      <w:bodyDiv w:val="1"/>
      <w:marLeft w:val="0"/>
      <w:marRight w:val="0"/>
      <w:marTop w:val="0"/>
      <w:marBottom w:val="0"/>
      <w:divBdr>
        <w:top w:val="none" w:sz="0" w:space="0" w:color="auto"/>
        <w:left w:val="none" w:sz="0" w:space="0" w:color="auto"/>
        <w:bottom w:val="none" w:sz="0" w:space="0" w:color="auto"/>
        <w:right w:val="none" w:sz="0" w:space="0" w:color="auto"/>
      </w:divBdr>
    </w:div>
    <w:div w:id="351957672">
      <w:bodyDiv w:val="1"/>
      <w:marLeft w:val="0"/>
      <w:marRight w:val="0"/>
      <w:marTop w:val="0"/>
      <w:marBottom w:val="0"/>
      <w:divBdr>
        <w:top w:val="none" w:sz="0" w:space="0" w:color="auto"/>
        <w:left w:val="none" w:sz="0" w:space="0" w:color="auto"/>
        <w:bottom w:val="none" w:sz="0" w:space="0" w:color="auto"/>
        <w:right w:val="none" w:sz="0" w:space="0" w:color="auto"/>
      </w:divBdr>
    </w:div>
    <w:div w:id="477385019">
      <w:bodyDiv w:val="1"/>
      <w:marLeft w:val="0"/>
      <w:marRight w:val="0"/>
      <w:marTop w:val="0"/>
      <w:marBottom w:val="0"/>
      <w:divBdr>
        <w:top w:val="none" w:sz="0" w:space="0" w:color="auto"/>
        <w:left w:val="none" w:sz="0" w:space="0" w:color="auto"/>
        <w:bottom w:val="none" w:sz="0" w:space="0" w:color="auto"/>
        <w:right w:val="none" w:sz="0" w:space="0" w:color="auto"/>
      </w:divBdr>
    </w:div>
    <w:div w:id="564991945">
      <w:bodyDiv w:val="1"/>
      <w:marLeft w:val="0"/>
      <w:marRight w:val="0"/>
      <w:marTop w:val="0"/>
      <w:marBottom w:val="0"/>
      <w:divBdr>
        <w:top w:val="none" w:sz="0" w:space="0" w:color="auto"/>
        <w:left w:val="none" w:sz="0" w:space="0" w:color="auto"/>
        <w:bottom w:val="none" w:sz="0" w:space="0" w:color="auto"/>
        <w:right w:val="none" w:sz="0" w:space="0" w:color="auto"/>
      </w:divBdr>
    </w:div>
    <w:div w:id="592668798">
      <w:bodyDiv w:val="1"/>
      <w:marLeft w:val="0"/>
      <w:marRight w:val="0"/>
      <w:marTop w:val="0"/>
      <w:marBottom w:val="0"/>
      <w:divBdr>
        <w:top w:val="none" w:sz="0" w:space="0" w:color="auto"/>
        <w:left w:val="none" w:sz="0" w:space="0" w:color="auto"/>
        <w:bottom w:val="none" w:sz="0" w:space="0" w:color="auto"/>
        <w:right w:val="none" w:sz="0" w:space="0" w:color="auto"/>
      </w:divBdr>
    </w:div>
    <w:div w:id="647129827">
      <w:bodyDiv w:val="1"/>
      <w:marLeft w:val="0"/>
      <w:marRight w:val="0"/>
      <w:marTop w:val="0"/>
      <w:marBottom w:val="0"/>
      <w:divBdr>
        <w:top w:val="none" w:sz="0" w:space="0" w:color="auto"/>
        <w:left w:val="none" w:sz="0" w:space="0" w:color="auto"/>
        <w:bottom w:val="none" w:sz="0" w:space="0" w:color="auto"/>
        <w:right w:val="none" w:sz="0" w:space="0" w:color="auto"/>
      </w:divBdr>
    </w:div>
    <w:div w:id="689793931">
      <w:bodyDiv w:val="1"/>
      <w:marLeft w:val="0"/>
      <w:marRight w:val="0"/>
      <w:marTop w:val="0"/>
      <w:marBottom w:val="0"/>
      <w:divBdr>
        <w:top w:val="none" w:sz="0" w:space="0" w:color="auto"/>
        <w:left w:val="none" w:sz="0" w:space="0" w:color="auto"/>
        <w:bottom w:val="none" w:sz="0" w:space="0" w:color="auto"/>
        <w:right w:val="none" w:sz="0" w:space="0" w:color="auto"/>
      </w:divBdr>
    </w:div>
    <w:div w:id="746613509">
      <w:bodyDiv w:val="1"/>
      <w:marLeft w:val="0"/>
      <w:marRight w:val="0"/>
      <w:marTop w:val="0"/>
      <w:marBottom w:val="0"/>
      <w:divBdr>
        <w:top w:val="none" w:sz="0" w:space="0" w:color="auto"/>
        <w:left w:val="none" w:sz="0" w:space="0" w:color="auto"/>
        <w:bottom w:val="none" w:sz="0" w:space="0" w:color="auto"/>
        <w:right w:val="none" w:sz="0" w:space="0" w:color="auto"/>
      </w:divBdr>
    </w:div>
    <w:div w:id="756559769">
      <w:bodyDiv w:val="1"/>
      <w:marLeft w:val="0"/>
      <w:marRight w:val="0"/>
      <w:marTop w:val="0"/>
      <w:marBottom w:val="0"/>
      <w:divBdr>
        <w:top w:val="none" w:sz="0" w:space="0" w:color="auto"/>
        <w:left w:val="none" w:sz="0" w:space="0" w:color="auto"/>
        <w:bottom w:val="none" w:sz="0" w:space="0" w:color="auto"/>
        <w:right w:val="none" w:sz="0" w:space="0" w:color="auto"/>
      </w:divBdr>
    </w:div>
    <w:div w:id="834879204">
      <w:bodyDiv w:val="1"/>
      <w:marLeft w:val="0"/>
      <w:marRight w:val="0"/>
      <w:marTop w:val="0"/>
      <w:marBottom w:val="0"/>
      <w:divBdr>
        <w:top w:val="none" w:sz="0" w:space="0" w:color="auto"/>
        <w:left w:val="none" w:sz="0" w:space="0" w:color="auto"/>
        <w:bottom w:val="none" w:sz="0" w:space="0" w:color="auto"/>
        <w:right w:val="none" w:sz="0" w:space="0" w:color="auto"/>
      </w:divBdr>
    </w:div>
    <w:div w:id="1029378123">
      <w:bodyDiv w:val="1"/>
      <w:marLeft w:val="0"/>
      <w:marRight w:val="0"/>
      <w:marTop w:val="0"/>
      <w:marBottom w:val="0"/>
      <w:divBdr>
        <w:top w:val="none" w:sz="0" w:space="0" w:color="auto"/>
        <w:left w:val="none" w:sz="0" w:space="0" w:color="auto"/>
        <w:bottom w:val="none" w:sz="0" w:space="0" w:color="auto"/>
        <w:right w:val="none" w:sz="0" w:space="0" w:color="auto"/>
      </w:divBdr>
    </w:div>
    <w:div w:id="1055354445">
      <w:bodyDiv w:val="1"/>
      <w:marLeft w:val="0"/>
      <w:marRight w:val="0"/>
      <w:marTop w:val="0"/>
      <w:marBottom w:val="0"/>
      <w:divBdr>
        <w:top w:val="none" w:sz="0" w:space="0" w:color="auto"/>
        <w:left w:val="none" w:sz="0" w:space="0" w:color="auto"/>
        <w:bottom w:val="none" w:sz="0" w:space="0" w:color="auto"/>
        <w:right w:val="none" w:sz="0" w:space="0" w:color="auto"/>
      </w:divBdr>
    </w:div>
    <w:div w:id="1098797354">
      <w:bodyDiv w:val="1"/>
      <w:marLeft w:val="0"/>
      <w:marRight w:val="0"/>
      <w:marTop w:val="0"/>
      <w:marBottom w:val="0"/>
      <w:divBdr>
        <w:top w:val="none" w:sz="0" w:space="0" w:color="auto"/>
        <w:left w:val="none" w:sz="0" w:space="0" w:color="auto"/>
        <w:bottom w:val="none" w:sz="0" w:space="0" w:color="auto"/>
        <w:right w:val="none" w:sz="0" w:space="0" w:color="auto"/>
      </w:divBdr>
    </w:div>
    <w:div w:id="1145970946">
      <w:bodyDiv w:val="1"/>
      <w:marLeft w:val="0"/>
      <w:marRight w:val="0"/>
      <w:marTop w:val="0"/>
      <w:marBottom w:val="0"/>
      <w:divBdr>
        <w:top w:val="none" w:sz="0" w:space="0" w:color="auto"/>
        <w:left w:val="none" w:sz="0" w:space="0" w:color="auto"/>
        <w:bottom w:val="none" w:sz="0" w:space="0" w:color="auto"/>
        <w:right w:val="none" w:sz="0" w:space="0" w:color="auto"/>
      </w:divBdr>
    </w:div>
    <w:div w:id="1201668488">
      <w:bodyDiv w:val="1"/>
      <w:marLeft w:val="0"/>
      <w:marRight w:val="0"/>
      <w:marTop w:val="0"/>
      <w:marBottom w:val="0"/>
      <w:divBdr>
        <w:top w:val="none" w:sz="0" w:space="0" w:color="auto"/>
        <w:left w:val="none" w:sz="0" w:space="0" w:color="auto"/>
        <w:bottom w:val="none" w:sz="0" w:space="0" w:color="auto"/>
        <w:right w:val="none" w:sz="0" w:space="0" w:color="auto"/>
      </w:divBdr>
    </w:div>
    <w:div w:id="1244100023">
      <w:bodyDiv w:val="1"/>
      <w:marLeft w:val="0"/>
      <w:marRight w:val="0"/>
      <w:marTop w:val="0"/>
      <w:marBottom w:val="0"/>
      <w:divBdr>
        <w:top w:val="none" w:sz="0" w:space="0" w:color="auto"/>
        <w:left w:val="none" w:sz="0" w:space="0" w:color="auto"/>
        <w:bottom w:val="none" w:sz="0" w:space="0" w:color="auto"/>
        <w:right w:val="none" w:sz="0" w:space="0" w:color="auto"/>
      </w:divBdr>
    </w:div>
    <w:div w:id="1268077930">
      <w:bodyDiv w:val="1"/>
      <w:marLeft w:val="0"/>
      <w:marRight w:val="0"/>
      <w:marTop w:val="0"/>
      <w:marBottom w:val="0"/>
      <w:divBdr>
        <w:top w:val="none" w:sz="0" w:space="0" w:color="auto"/>
        <w:left w:val="none" w:sz="0" w:space="0" w:color="auto"/>
        <w:bottom w:val="none" w:sz="0" w:space="0" w:color="auto"/>
        <w:right w:val="none" w:sz="0" w:space="0" w:color="auto"/>
      </w:divBdr>
    </w:div>
    <w:div w:id="1290933066">
      <w:bodyDiv w:val="1"/>
      <w:marLeft w:val="0"/>
      <w:marRight w:val="0"/>
      <w:marTop w:val="0"/>
      <w:marBottom w:val="0"/>
      <w:divBdr>
        <w:top w:val="none" w:sz="0" w:space="0" w:color="auto"/>
        <w:left w:val="none" w:sz="0" w:space="0" w:color="auto"/>
        <w:bottom w:val="none" w:sz="0" w:space="0" w:color="auto"/>
        <w:right w:val="none" w:sz="0" w:space="0" w:color="auto"/>
      </w:divBdr>
    </w:div>
    <w:div w:id="1303148407">
      <w:bodyDiv w:val="1"/>
      <w:marLeft w:val="0"/>
      <w:marRight w:val="0"/>
      <w:marTop w:val="0"/>
      <w:marBottom w:val="0"/>
      <w:divBdr>
        <w:top w:val="none" w:sz="0" w:space="0" w:color="auto"/>
        <w:left w:val="none" w:sz="0" w:space="0" w:color="auto"/>
        <w:bottom w:val="none" w:sz="0" w:space="0" w:color="auto"/>
        <w:right w:val="none" w:sz="0" w:space="0" w:color="auto"/>
      </w:divBdr>
    </w:div>
    <w:div w:id="1310327686">
      <w:bodyDiv w:val="1"/>
      <w:marLeft w:val="0"/>
      <w:marRight w:val="0"/>
      <w:marTop w:val="0"/>
      <w:marBottom w:val="0"/>
      <w:divBdr>
        <w:top w:val="none" w:sz="0" w:space="0" w:color="auto"/>
        <w:left w:val="none" w:sz="0" w:space="0" w:color="auto"/>
        <w:bottom w:val="none" w:sz="0" w:space="0" w:color="auto"/>
        <w:right w:val="none" w:sz="0" w:space="0" w:color="auto"/>
      </w:divBdr>
    </w:div>
    <w:div w:id="1319111438">
      <w:bodyDiv w:val="1"/>
      <w:marLeft w:val="0"/>
      <w:marRight w:val="0"/>
      <w:marTop w:val="0"/>
      <w:marBottom w:val="0"/>
      <w:divBdr>
        <w:top w:val="none" w:sz="0" w:space="0" w:color="auto"/>
        <w:left w:val="none" w:sz="0" w:space="0" w:color="auto"/>
        <w:bottom w:val="none" w:sz="0" w:space="0" w:color="auto"/>
        <w:right w:val="none" w:sz="0" w:space="0" w:color="auto"/>
      </w:divBdr>
    </w:div>
    <w:div w:id="1486169125">
      <w:bodyDiv w:val="1"/>
      <w:marLeft w:val="0"/>
      <w:marRight w:val="0"/>
      <w:marTop w:val="0"/>
      <w:marBottom w:val="0"/>
      <w:divBdr>
        <w:top w:val="none" w:sz="0" w:space="0" w:color="auto"/>
        <w:left w:val="none" w:sz="0" w:space="0" w:color="auto"/>
        <w:bottom w:val="none" w:sz="0" w:space="0" w:color="auto"/>
        <w:right w:val="none" w:sz="0" w:space="0" w:color="auto"/>
      </w:divBdr>
    </w:div>
    <w:div w:id="1538931694">
      <w:bodyDiv w:val="1"/>
      <w:marLeft w:val="0"/>
      <w:marRight w:val="0"/>
      <w:marTop w:val="0"/>
      <w:marBottom w:val="0"/>
      <w:divBdr>
        <w:top w:val="none" w:sz="0" w:space="0" w:color="auto"/>
        <w:left w:val="none" w:sz="0" w:space="0" w:color="auto"/>
        <w:bottom w:val="none" w:sz="0" w:space="0" w:color="auto"/>
        <w:right w:val="none" w:sz="0" w:space="0" w:color="auto"/>
      </w:divBdr>
    </w:div>
    <w:div w:id="1630089896">
      <w:bodyDiv w:val="1"/>
      <w:marLeft w:val="0"/>
      <w:marRight w:val="0"/>
      <w:marTop w:val="0"/>
      <w:marBottom w:val="0"/>
      <w:divBdr>
        <w:top w:val="none" w:sz="0" w:space="0" w:color="auto"/>
        <w:left w:val="none" w:sz="0" w:space="0" w:color="auto"/>
        <w:bottom w:val="none" w:sz="0" w:space="0" w:color="auto"/>
        <w:right w:val="none" w:sz="0" w:space="0" w:color="auto"/>
      </w:divBdr>
    </w:div>
    <w:div w:id="1647853036">
      <w:bodyDiv w:val="1"/>
      <w:marLeft w:val="0"/>
      <w:marRight w:val="0"/>
      <w:marTop w:val="0"/>
      <w:marBottom w:val="0"/>
      <w:divBdr>
        <w:top w:val="none" w:sz="0" w:space="0" w:color="auto"/>
        <w:left w:val="none" w:sz="0" w:space="0" w:color="auto"/>
        <w:bottom w:val="none" w:sz="0" w:space="0" w:color="auto"/>
        <w:right w:val="none" w:sz="0" w:space="0" w:color="auto"/>
      </w:divBdr>
    </w:div>
    <w:div w:id="1659842699">
      <w:bodyDiv w:val="1"/>
      <w:marLeft w:val="0"/>
      <w:marRight w:val="0"/>
      <w:marTop w:val="0"/>
      <w:marBottom w:val="0"/>
      <w:divBdr>
        <w:top w:val="none" w:sz="0" w:space="0" w:color="auto"/>
        <w:left w:val="none" w:sz="0" w:space="0" w:color="auto"/>
        <w:bottom w:val="none" w:sz="0" w:space="0" w:color="auto"/>
        <w:right w:val="none" w:sz="0" w:space="0" w:color="auto"/>
      </w:divBdr>
    </w:div>
    <w:div w:id="1687320667">
      <w:bodyDiv w:val="1"/>
      <w:marLeft w:val="0"/>
      <w:marRight w:val="0"/>
      <w:marTop w:val="0"/>
      <w:marBottom w:val="0"/>
      <w:divBdr>
        <w:top w:val="none" w:sz="0" w:space="0" w:color="auto"/>
        <w:left w:val="none" w:sz="0" w:space="0" w:color="auto"/>
        <w:bottom w:val="none" w:sz="0" w:space="0" w:color="auto"/>
        <w:right w:val="none" w:sz="0" w:space="0" w:color="auto"/>
      </w:divBdr>
    </w:div>
    <w:div w:id="1694454079">
      <w:bodyDiv w:val="1"/>
      <w:marLeft w:val="0"/>
      <w:marRight w:val="0"/>
      <w:marTop w:val="0"/>
      <w:marBottom w:val="0"/>
      <w:divBdr>
        <w:top w:val="none" w:sz="0" w:space="0" w:color="auto"/>
        <w:left w:val="none" w:sz="0" w:space="0" w:color="auto"/>
        <w:bottom w:val="none" w:sz="0" w:space="0" w:color="auto"/>
        <w:right w:val="none" w:sz="0" w:space="0" w:color="auto"/>
      </w:divBdr>
    </w:div>
    <w:div w:id="1710445829">
      <w:bodyDiv w:val="1"/>
      <w:marLeft w:val="0"/>
      <w:marRight w:val="0"/>
      <w:marTop w:val="0"/>
      <w:marBottom w:val="0"/>
      <w:divBdr>
        <w:top w:val="none" w:sz="0" w:space="0" w:color="auto"/>
        <w:left w:val="none" w:sz="0" w:space="0" w:color="auto"/>
        <w:bottom w:val="none" w:sz="0" w:space="0" w:color="auto"/>
        <w:right w:val="none" w:sz="0" w:space="0" w:color="auto"/>
      </w:divBdr>
    </w:div>
    <w:div w:id="1761830883">
      <w:bodyDiv w:val="1"/>
      <w:marLeft w:val="0"/>
      <w:marRight w:val="0"/>
      <w:marTop w:val="0"/>
      <w:marBottom w:val="0"/>
      <w:divBdr>
        <w:top w:val="none" w:sz="0" w:space="0" w:color="auto"/>
        <w:left w:val="none" w:sz="0" w:space="0" w:color="auto"/>
        <w:bottom w:val="none" w:sz="0" w:space="0" w:color="auto"/>
        <w:right w:val="none" w:sz="0" w:space="0" w:color="auto"/>
      </w:divBdr>
    </w:div>
    <w:div w:id="1766803569">
      <w:bodyDiv w:val="1"/>
      <w:marLeft w:val="0"/>
      <w:marRight w:val="0"/>
      <w:marTop w:val="0"/>
      <w:marBottom w:val="0"/>
      <w:divBdr>
        <w:top w:val="none" w:sz="0" w:space="0" w:color="auto"/>
        <w:left w:val="none" w:sz="0" w:space="0" w:color="auto"/>
        <w:bottom w:val="none" w:sz="0" w:space="0" w:color="auto"/>
        <w:right w:val="none" w:sz="0" w:space="0" w:color="auto"/>
      </w:divBdr>
    </w:div>
    <w:div w:id="1776515417">
      <w:bodyDiv w:val="1"/>
      <w:marLeft w:val="0"/>
      <w:marRight w:val="0"/>
      <w:marTop w:val="0"/>
      <w:marBottom w:val="0"/>
      <w:divBdr>
        <w:top w:val="none" w:sz="0" w:space="0" w:color="auto"/>
        <w:left w:val="none" w:sz="0" w:space="0" w:color="auto"/>
        <w:bottom w:val="none" w:sz="0" w:space="0" w:color="auto"/>
        <w:right w:val="none" w:sz="0" w:space="0" w:color="auto"/>
      </w:divBdr>
    </w:div>
    <w:div w:id="1799643084">
      <w:bodyDiv w:val="1"/>
      <w:marLeft w:val="0"/>
      <w:marRight w:val="0"/>
      <w:marTop w:val="0"/>
      <w:marBottom w:val="0"/>
      <w:divBdr>
        <w:top w:val="none" w:sz="0" w:space="0" w:color="auto"/>
        <w:left w:val="none" w:sz="0" w:space="0" w:color="auto"/>
        <w:bottom w:val="none" w:sz="0" w:space="0" w:color="auto"/>
        <w:right w:val="none" w:sz="0" w:space="0" w:color="auto"/>
      </w:divBdr>
    </w:div>
    <w:div w:id="1905919049">
      <w:bodyDiv w:val="1"/>
      <w:marLeft w:val="0"/>
      <w:marRight w:val="0"/>
      <w:marTop w:val="0"/>
      <w:marBottom w:val="0"/>
      <w:divBdr>
        <w:top w:val="none" w:sz="0" w:space="0" w:color="auto"/>
        <w:left w:val="none" w:sz="0" w:space="0" w:color="auto"/>
        <w:bottom w:val="none" w:sz="0" w:space="0" w:color="auto"/>
        <w:right w:val="none" w:sz="0" w:space="0" w:color="auto"/>
      </w:divBdr>
    </w:div>
    <w:div w:id="2036735090">
      <w:bodyDiv w:val="1"/>
      <w:marLeft w:val="0"/>
      <w:marRight w:val="0"/>
      <w:marTop w:val="0"/>
      <w:marBottom w:val="0"/>
      <w:divBdr>
        <w:top w:val="none" w:sz="0" w:space="0" w:color="auto"/>
        <w:left w:val="none" w:sz="0" w:space="0" w:color="auto"/>
        <w:bottom w:val="none" w:sz="0" w:space="0" w:color="auto"/>
        <w:right w:val="none" w:sz="0" w:space="0" w:color="auto"/>
      </w:divBdr>
    </w:div>
    <w:div w:id="2061829498">
      <w:bodyDiv w:val="1"/>
      <w:marLeft w:val="0"/>
      <w:marRight w:val="0"/>
      <w:marTop w:val="0"/>
      <w:marBottom w:val="0"/>
      <w:divBdr>
        <w:top w:val="none" w:sz="0" w:space="0" w:color="auto"/>
        <w:left w:val="none" w:sz="0" w:space="0" w:color="auto"/>
        <w:bottom w:val="none" w:sz="0" w:space="0" w:color="auto"/>
        <w:right w:val="none" w:sz="0" w:space="0" w:color="auto"/>
      </w:divBdr>
    </w:div>
    <w:div w:id="2067336661">
      <w:bodyDiv w:val="1"/>
      <w:marLeft w:val="0"/>
      <w:marRight w:val="0"/>
      <w:marTop w:val="0"/>
      <w:marBottom w:val="0"/>
      <w:divBdr>
        <w:top w:val="none" w:sz="0" w:space="0" w:color="auto"/>
        <w:left w:val="none" w:sz="0" w:space="0" w:color="auto"/>
        <w:bottom w:val="none" w:sz="0" w:space="0" w:color="auto"/>
        <w:right w:val="none" w:sz="0" w:space="0" w:color="auto"/>
      </w:divBdr>
    </w:div>
    <w:div w:id="2070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ationalredress.gov.au/about/second-anniversary-review" TargetMode="External"/><Relationship Id="rId18" Type="http://schemas.openxmlformats.org/officeDocument/2006/relationships/hyperlink" Target="http://www.nationalredress.gov.au" TargetMode="External"/><Relationship Id="rId26" Type="http://schemas.openxmlformats.org/officeDocument/2006/relationships/hyperlink" Target="https://humanrights.gov.au/our-work/disability-rights/publications/access-all-improving-accessibility-consumers-disabilit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tionalredress.gov.au/document/1391" TargetMode="External"/><Relationship Id="rId25" Type="http://schemas.openxmlformats.org/officeDocument/2006/relationships/hyperlink" Target="http://www.humanrights.gov.au/our-work/disability-rights/publications/access-all-improving-accessibility-consumers-disability" TargetMode="External"/><Relationship Id="rId2" Type="http://schemas.openxmlformats.org/officeDocument/2006/relationships/numbering" Target="numbering.xml"/><Relationship Id="rId16" Type="http://schemas.openxmlformats.org/officeDocument/2006/relationships/hyperlink" Target="mailto:DPRInstitutions@dss.gov.a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umanrights.gov.au/our-work/disability-rights/publications/access-all-improving-accessibility-consumers-disability" TargetMode="External"/><Relationship Id="rId5" Type="http://schemas.openxmlformats.org/officeDocument/2006/relationships/webSettings" Target="webSettings.xml"/><Relationship Id="rId15" Type="http://schemas.openxmlformats.org/officeDocument/2006/relationships/hyperlink" Target="http://www.nationalredress.gov.au/document/1391" TargetMode="External"/><Relationship Id="rId23" Type="http://schemas.openxmlformats.org/officeDocument/2006/relationships/hyperlink" Target="https://www.ombudsman.gov.au/__data/assets/pdf_file/0021/46920/RE-factsheet-updated.pdf"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slation.gov.au/Details/F2018L009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alredress.gov.au/about/second-anniversary-review" TargetMode="External"/><Relationship Id="rId22" Type="http://schemas.openxmlformats.org/officeDocument/2006/relationships/hyperlink" Target="https://www.tisnational.gov.au/" TargetMode="External"/><Relationship Id="rId27" Type="http://schemas.openxmlformats.org/officeDocument/2006/relationships/hyperlink" Target="http://www.humanrights.gov.au/our-work/disability-rights/publications/access-all-improving-accessibility-consumers-dis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A095771-0283-4C2C-B52F-F684A24F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10876</Words>
  <Characters>62525</Characters>
  <Application>Microsoft Office Word</Application>
  <DocSecurity>4</DocSecurity>
  <Lines>1167</Lines>
  <Paragraphs>493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Moira</dc:creator>
  <cp:keywords>[SEC=OFFICIAL]</cp:keywords>
  <dc:description/>
  <cp:lastModifiedBy>CLANCY, Moira</cp:lastModifiedBy>
  <cp:revision>2</cp:revision>
  <cp:lastPrinted>2021-10-12T20:21:00Z</cp:lastPrinted>
  <dcterms:created xsi:type="dcterms:W3CDTF">2021-10-12T20:22:00Z</dcterms:created>
  <dcterms:modified xsi:type="dcterms:W3CDTF">2021-10-12T20:22:00Z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9B00532598364578833F4FEE340ED4E5</vt:lpwstr>
  </property>
  <property fmtid="{D5CDD505-2E9C-101B-9397-08002B2CF9AE}" pid="7" name="PM_ProtectiveMarkingValue_Footer">
    <vt:lpwstr>OFFICIAL</vt:lpwstr>
  </property>
  <property fmtid="{D5CDD505-2E9C-101B-9397-08002B2CF9AE}" pid="8" name="PM_Originator_Hash_SHA1">
    <vt:lpwstr>6A128CC578055730172EE1E27314D556620C0C80</vt:lpwstr>
  </property>
  <property fmtid="{D5CDD505-2E9C-101B-9397-08002B2CF9AE}" pid="9" name="PM_OriginationTimeStamp">
    <vt:lpwstr>2021-10-12T20:20:17Z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BE4435A29E8803F4EE38506336C1ADF2</vt:lpwstr>
  </property>
  <property fmtid="{D5CDD505-2E9C-101B-9397-08002B2CF9AE}" pid="19" name="PM_Hash_Salt">
    <vt:lpwstr>28292A1A9A154DE42DFC607F0C778622</vt:lpwstr>
  </property>
  <property fmtid="{D5CDD505-2E9C-101B-9397-08002B2CF9AE}" pid="20" name="PM_Hash_SHA1">
    <vt:lpwstr>F7AB7550EBB994A90DC2501CC3D8B787E7A1C7A9</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ies>
</file>