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7FB76" w14:textId="77777777" w:rsidR="00E54964" w:rsidRPr="004B08DE" w:rsidRDefault="00E54964" w:rsidP="004B08DE">
      <w:pPr>
        <w:pStyle w:val="Heading1"/>
        <w:spacing w:before="1320"/>
        <w:rPr>
          <w:sz w:val="72"/>
        </w:rPr>
      </w:pPr>
      <w:bookmarkStart w:id="0" w:name="_Toc156993994"/>
      <w:bookmarkStart w:id="1" w:name="_Toc157083051"/>
      <w:bookmarkStart w:id="2" w:name="_Toc169719550"/>
      <w:r w:rsidRPr="004B08DE">
        <w:rPr>
          <w:sz w:val="72"/>
        </w:rPr>
        <w:t>National Redress Scheme</w:t>
      </w:r>
      <w:bookmarkEnd w:id="0"/>
      <w:bookmarkEnd w:id="1"/>
      <w:bookmarkEnd w:id="2"/>
    </w:p>
    <w:p w14:paraId="39C6B935" w14:textId="307E8E44" w:rsidR="00E54964" w:rsidRDefault="000B42F7" w:rsidP="004B08DE">
      <w:pPr>
        <w:pStyle w:val="NormalWeb"/>
      </w:pPr>
      <w:r>
        <w:rPr>
          <w:rFonts w:ascii="Calibri" w:hAnsi="Calibri" w:cstheme="minorHAnsi"/>
          <w:color w:val="E36C0A" w:themeColor="accent6" w:themeShade="BF"/>
          <w:sz w:val="56"/>
          <w:szCs w:val="56"/>
        </w:rPr>
        <w:t>S</w:t>
      </w:r>
      <w:r w:rsidR="00E54964" w:rsidRPr="004B08DE">
        <w:rPr>
          <w:rFonts w:ascii="Calibri" w:hAnsi="Calibri" w:cstheme="minorHAnsi"/>
          <w:color w:val="E36C0A" w:themeColor="accent6" w:themeShade="BF"/>
          <w:sz w:val="56"/>
          <w:szCs w:val="56"/>
        </w:rPr>
        <w:t>ocial media moderation guide</w:t>
      </w:r>
      <w:r w:rsidR="00212F80">
        <w:rPr>
          <w:rFonts w:ascii="Calibri" w:hAnsi="Calibri" w:cstheme="minorHAnsi"/>
          <w:color w:val="E36C0A" w:themeColor="accent6" w:themeShade="BF"/>
          <w:sz w:val="56"/>
          <w:szCs w:val="56"/>
        </w:rPr>
        <w:t>lines</w:t>
      </w:r>
      <w:r w:rsidR="00E54964" w:rsidRPr="004B08DE">
        <w:rPr>
          <w:rFonts w:ascii="Calibri" w:hAnsi="Calibri" w:cstheme="minorHAnsi"/>
          <w:color w:val="E36C0A" w:themeColor="accent6" w:themeShade="BF"/>
          <w:sz w:val="56"/>
          <w:szCs w:val="56"/>
        </w:rPr>
        <w:t xml:space="preserve"> </w:t>
      </w:r>
      <w:r w:rsidR="00A53DA0">
        <w:rPr>
          <w:rFonts w:ascii="Calibri" w:hAnsi="Calibri" w:cstheme="minorHAnsi"/>
          <w:color w:val="E36C0A" w:themeColor="accent6" w:themeShade="BF"/>
          <w:sz w:val="56"/>
          <w:szCs w:val="56"/>
        </w:rPr>
        <w:br/>
      </w:r>
      <w:r w:rsidR="00E54964">
        <w:rPr>
          <w:noProof/>
        </w:rPr>
        <w:drawing>
          <wp:anchor distT="0" distB="0" distL="114300" distR="114300" simplePos="0" relativeHeight="251659264" behindDoc="1" locked="0" layoutInCell="1" allowOverlap="1" wp14:anchorId="467A2998" wp14:editId="579A91F8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60000" cy="4752000"/>
            <wp:effectExtent l="0" t="0" r="317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47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rPr>
          <w:rFonts w:ascii="Arial" w:eastAsiaTheme="minorHAnsi" w:hAnsi="Arial" w:cstheme="minorBidi"/>
          <w:bCs w:val="0"/>
          <w:color w:val="auto"/>
          <w:sz w:val="22"/>
          <w:szCs w:val="22"/>
          <w:lang w:bidi="ar-SA"/>
        </w:rPr>
        <w:id w:val="-48624619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17BBE9D8" w14:textId="77777777" w:rsidR="00036308" w:rsidRPr="004B08DE" w:rsidRDefault="00036308">
          <w:pPr>
            <w:pStyle w:val="TOCHeading"/>
            <w:rPr>
              <w:sz w:val="40"/>
            </w:rPr>
          </w:pPr>
          <w:r w:rsidRPr="004B08DE">
            <w:rPr>
              <w:sz w:val="40"/>
            </w:rPr>
            <w:t>Contents</w:t>
          </w:r>
        </w:p>
        <w:p w14:paraId="6056A06C" w14:textId="039B8224" w:rsidR="00E248C0" w:rsidRDefault="00036308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r w:rsidRPr="00253099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253099">
            <w:rPr>
              <w:rFonts w:asciiTheme="minorHAnsi" w:hAnsiTheme="minorHAnsi" w:cstheme="minorHAnsi"/>
              <w:sz w:val="20"/>
              <w:szCs w:val="20"/>
            </w:rPr>
            <w:instrText xml:space="preserve"> TOC \o "1-3" \h \z \u </w:instrText>
          </w:r>
          <w:r w:rsidRPr="00253099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hyperlink w:anchor="_Toc169719550" w:history="1">
            <w:r w:rsidR="00E248C0" w:rsidRPr="00370C92">
              <w:rPr>
                <w:rStyle w:val="Hyperlink"/>
                <w:noProof/>
              </w:rPr>
              <w:t>National Redress Scheme</w:t>
            </w:r>
            <w:r w:rsidR="00E248C0">
              <w:rPr>
                <w:noProof/>
                <w:webHidden/>
              </w:rPr>
              <w:tab/>
            </w:r>
            <w:r w:rsidR="00E248C0">
              <w:rPr>
                <w:noProof/>
                <w:webHidden/>
              </w:rPr>
              <w:fldChar w:fldCharType="begin"/>
            </w:r>
            <w:r w:rsidR="00E248C0">
              <w:rPr>
                <w:noProof/>
                <w:webHidden/>
              </w:rPr>
              <w:instrText xml:space="preserve"> PAGEREF _Toc169719550 \h </w:instrText>
            </w:r>
            <w:r w:rsidR="00E248C0">
              <w:rPr>
                <w:noProof/>
                <w:webHidden/>
              </w:rPr>
            </w:r>
            <w:r w:rsidR="00E248C0"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1</w:t>
            </w:r>
            <w:r w:rsidR="00E248C0">
              <w:rPr>
                <w:noProof/>
                <w:webHidden/>
              </w:rPr>
              <w:fldChar w:fldCharType="end"/>
            </w:r>
          </w:hyperlink>
        </w:p>
        <w:p w14:paraId="76553C7A" w14:textId="5C89DE11" w:rsidR="00E248C0" w:rsidRDefault="00E248C0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1" w:history="1">
            <w:r w:rsidRPr="00370C92">
              <w:rPr>
                <w:rStyle w:val="Hyperlink"/>
                <w:noProof/>
                <w:lang w:val="en-US" w:eastAsia="ja-JP"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E0E14" w14:textId="4B9B6AE0" w:rsidR="00E248C0" w:rsidRDefault="00E248C0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2" w:history="1">
            <w:r w:rsidRPr="00370C92">
              <w:rPr>
                <w:rStyle w:val="Hyperlink"/>
                <w:noProof/>
                <w:lang w:val="en-US" w:eastAsia="ja-JP"/>
              </w:rPr>
              <w:t>Moderation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EF58D" w14:textId="0FB481CD" w:rsidR="00E248C0" w:rsidRDefault="00E248C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3" w:history="1">
            <w:r w:rsidRPr="00370C92">
              <w:rPr>
                <w:rStyle w:val="Hyperlink"/>
                <w:noProof/>
              </w:rPr>
              <w:t>Participation and moderation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EE55C" w14:textId="4481706C" w:rsidR="00E248C0" w:rsidRDefault="00E248C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4" w:history="1">
            <w:r w:rsidRPr="00370C92">
              <w:rPr>
                <w:rStyle w:val="Hyperlink"/>
                <w:noProof/>
              </w:rPr>
              <w:t>Issues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1CAAC" w14:textId="2BECCEF7" w:rsidR="00E248C0" w:rsidRDefault="00E248C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5" w:history="1">
            <w:r w:rsidRPr="00370C92">
              <w:rPr>
                <w:rStyle w:val="Hyperlink"/>
                <w:noProof/>
              </w:rPr>
              <w:t>Warning and banning users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8F090" w14:textId="64C168D7" w:rsidR="00E248C0" w:rsidRDefault="00E248C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6" w:history="1">
            <w:r w:rsidRPr="00370C92">
              <w:rPr>
                <w:rStyle w:val="Hyperlink"/>
                <w:noProof/>
              </w:rPr>
              <w:t>Support to manage responses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01BA79" w14:textId="2BEC25BB" w:rsidR="00E248C0" w:rsidRDefault="00E248C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7" w:history="1">
            <w:r w:rsidRPr="00370C92">
              <w:rPr>
                <w:rStyle w:val="Hyperlink"/>
                <w:noProof/>
              </w:rPr>
              <w:t>Moderator wellbeing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5B9F08" w14:textId="753FB6FC" w:rsidR="00E248C0" w:rsidRDefault="00E248C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8" w:history="1">
            <w:r w:rsidRPr="00370C92">
              <w:rPr>
                <w:rStyle w:val="Hyperlink"/>
                <w:noProof/>
              </w:rPr>
              <w:t>Response framework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0BF1C" w14:textId="64473EA8" w:rsidR="00E248C0" w:rsidRDefault="00E248C0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59" w:history="1">
            <w:r w:rsidRPr="00370C92">
              <w:rPr>
                <w:rStyle w:val="Hyperlink"/>
                <w:noProof/>
              </w:rPr>
              <w:t>Is the comment or post: appropriate, inaccurate, low risk or high risk?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080C5" w14:textId="34AEEC24" w:rsidR="00E248C0" w:rsidRDefault="00E248C0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60" w:history="1">
            <w:r w:rsidRPr="00370C92">
              <w:rPr>
                <w:rStyle w:val="Hyperlink"/>
                <w:noProof/>
              </w:rPr>
              <w:t>Response framework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8D91C" w14:textId="391C97A0" w:rsidR="00E248C0" w:rsidRDefault="00E248C0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61" w:history="1">
            <w:r w:rsidRPr="00370C92">
              <w:rPr>
                <w:rStyle w:val="Hyperlink"/>
                <w:noProof/>
              </w:rPr>
              <w:t>Dealing with off-topic and negative comments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DF551" w14:textId="09427D62" w:rsidR="00E248C0" w:rsidRDefault="00E248C0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n-AU"/>
              <w14:ligatures w14:val="standardContextual"/>
            </w:rPr>
          </w:pPr>
          <w:hyperlink w:anchor="_Toc169719562" w:history="1">
            <w:r w:rsidRPr="00370C92">
              <w:rPr>
                <w:rStyle w:val="Hyperlink"/>
                <w:noProof/>
                <w:lang w:val="en-US" w:eastAsia="ja-JP"/>
              </w:rPr>
              <w:t>Standard social media responses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_Toc169719562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74B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237496" w14:textId="0168FEB8" w:rsidR="00036308" w:rsidRPr="004B08DE" w:rsidRDefault="00036308">
          <w:r w:rsidRPr="00253099">
            <w:rPr>
              <w:rFonts w:asciiTheme="minorHAnsi" w:hAnsiTheme="minorHAnsi" w:cstheme="minorHAnsi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033CA717" w14:textId="77777777" w:rsidR="003E5C65" w:rsidRDefault="003E5C65" w:rsidP="004B08DE">
      <w:pPr>
        <w:pStyle w:val="NoSpacing"/>
        <w:ind w:left="720"/>
        <w:rPr>
          <w:rFonts w:ascii="Calibri" w:eastAsiaTheme="majorEastAsia" w:hAnsi="Calibri" w:cstheme="majorBidi"/>
          <w:bCs/>
          <w:color w:val="003300"/>
          <w:sz w:val="52"/>
          <w:szCs w:val="28"/>
        </w:rPr>
      </w:pPr>
      <w:r>
        <w:br w:type="page"/>
      </w:r>
    </w:p>
    <w:p w14:paraId="48E2D5ED" w14:textId="77777777" w:rsidR="00E54964" w:rsidRPr="00602861" w:rsidRDefault="00E54964" w:rsidP="004B08DE">
      <w:pPr>
        <w:pStyle w:val="Heading1"/>
        <w:rPr>
          <w:lang w:val="en-US" w:eastAsia="ja-JP"/>
        </w:rPr>
      </w:pPr>
      <w:bookmarkStart w:id="3" w:name="_Toc169719551"/>
      <w:r w:rsidRPr="00602861">
        <w:rPr>
          <w:lang w:val="en-US" w:eastAsia="ja-JP"/>
        </w:rPr>
        <w:lastRenderedPageBreak/>
        <w:t>Introduction</w:t>
      </w:r>
      <w:bookmarkEnd w:id="3"/>
    </w:p>
    <w:p w14:paraId="4BD22796" w14:textId="655E9635" w:rsidR="00212F80" w:rsidRDefault="009859AB" w:rsidP="00135052">
      <w:pPr>
        <w:rPr>
          <w:rFonts w:ascii="Calibri" w:eastAsia="MS PGothic" w:hAnsi="Calibri" w:cs="Times New Roman"/>
          <w:sz w:val="24"/>
          <w:szCs w:val="32"/>
        </w:rPr>
      </w:pPr>
      <w:r w:rsidRPr="00A41601">
        <w:rPr>
          <w:rFonts w:ascii="Calibri" w:eastAsia="MS PGothic" w:hAnsi="Calibri" w:cs="Times New Roman"/>
          <w:sz w:val="24"/>
          <w:szCs w:val="32"/>
        </w:rPr>
        <w:t>Th</w:t>
      </w:r>
      <w:r w:rsidR="00212F80">
        <w:rPr>
          <w:rFonts w:ascii="Calibri" w:eastAsia="MS PGothic" w:hAnsi="Calibri" w:cs="Times New Roman"/>
          <w:sz w:val="24"/>
          <w:szCs w:val="32"/>
        </w:rPr>
        <w:t xml:space="preserve">e </w:t>
      </w:r>
      <w:r w:rsidR="00212F80" w:rsidRPr="00A41601">
        <w:rPr>
          <w:rFonts w:ascii="Calibri" w:eastAsia="MS PGothic" w:hAnsi="Calibri" w:cs="Times New Roman"/>
          <w:i/>
          <w:iCs/>
          <w:sz w:val="24"/>
          <w:szCs w:val="32"/>
        </w:rPr>
        <w:t>Social Media Moderation Guidelines</w:t>
      </w:r>
      <w:r w:rsidRPr="00A41601">
        <w:rPr>
          <w:rFonts w:ascii="Calibri" w:eastAsia="MS PGothic" w:hAnsi="Calibri" w:cs="Times New Roman"/>
          <w:sz w:val="24"/>
          <w:szCs w:val="32"/>
        </w:rPr>
        <w:t xml:space="preserve"> aim to help</w:t>
      </w:r>
      <w:r w:rsidR="00A44F39" w:rsidRPr="00A41601">
        <w:rPr>
          <w:rFonts w:ascii="Calibri" w:eastAsia="MS PGothic" w:hAnsi="Calibri" w:cs="Times New Roman"/>
          <w:sz w:val="24"/>
          <w:szCs w:val="32"/>
        </w:rPr>
        <w:t xml:space="preserve"> National Redress Scheme stakeholders and support service organisations monitor</w:t>
      </w:r>
      <w:r w:rsidRPr="00A41601">
        <w:rPr>
          <w:rFonts w:ascii="Calibri" w:eastAsia="MS PGothic" w:hAnsi="Calibri" w:cs="Times New Roman"/>
          <w:sz w:val="24"/>
          <w:szCs w:val="32"/>
        </w:rPr>
        <w:t xml:space="preserve"> and moderate</w:t>
      </w:r>
      <w:r w:rsidR="006B0B0F">
        <w:rPr>
          <w:rFonts w:ascii="Calibri" w:eastAsia="MS PGothic" w:hAnsi="Calibri" w:cs="Times New Roman"/>
          <w:sz w:val="24"/>
          <w:szCs w:val="32"/>
        </w:rPr>
        <w:t xml:space="preserve"> their</w:t>
      </w:r>
      <w:r w:rsidR="00A44F39" w:rsidRPr="00A41601">
        <w:rPr>
          <w:rFonts w:ascii="Calibri" w:eastAsia="MS PGothic" w:hAnsi="Calibri" w:cs="Times New Roman"/>
          <w:sz w:val="24"/>
          <w:szCs w:val="32"/>
        </w:rPr>
        <w:t xml:space="preserve"> </w:t>
      </w:r>
      <w:r w:rsidRPr="00A41601">
        <w:rPr>
          <w:rFonts w:ascii="Calibri" w:eastAsia="MS PGothic" w:hAnsi="Calibri" w:cs="Times New Roman"/>
          <w:sz w:val="24"/>
          <w:szCs w:val="32"/>
        </w:rPr>
        <w:t xml:space="preserve">social media posts about the Scheme. </w:t>
      </w:r>
    </w:p>
    <w:p w14:paraId="47109DB1" w14:textId="24FA456A" w:rsidR="00F01A16" w:rsidRPr="00A41601" w:rsidRDefault="009859AB" w:rsidP="007A7DCE">
      <w:pPr>
        <w:spacing w:after="0"/>
        <w:rPr>
          <w:rFonts w:ascii="Calibri" w:eastAsia="MS PGothic" w:hAnsi="Calibri" w:cs="Times New Roman"/>
          <w:sz w:val="24"/>
          <w:szCs w:val="32"/>
        </w:rPr>
      </w:pPr>
      <w:r w:rsidRPr="00A41601">
        <w:rPr>
          <w:rFonts w:ascii="Calibri" w:eastAsia="MS PGothic" w:hAnsi="Calibri" w:cs="Times New Roman"/>
          <w:sz w:val="24"/>
          <w:szCs w:val="32"/>
        </w:rPr>
        <w:t>It includes suggested responses for handling negative or sensitive commentary</w:t>
      </w:r>
      <w:r w:rsidR="00A44F39" w:rsidRPr="00A41601">
        <w:rPr>
          <w:rFonts w:ascii="Calibri" w:eastAsia="MS PGothic" w:hAnsi="Calibri" w:cs="Times New Roman"/>
          <w:sz w:val="24"/>
          <w:szCs w:val="32"/>
        </w:rPr>
        <w:t>, support services for moderator wellbeing and advice on managing issues</w:t>
      </w:r>
      <w:r w:rsidRPr="00A41601">
        <w:rPr>
          <w:rFonts w:ascii="Calibri" w:eastAsia="MS PGothic" w:hAnsi="Calibri" w:cs="Times New Roman"/>
          <w:sz w:val="24"/>
          <w:szCs w:val="32"/>
        </w:rPr>
        <w:t xml:space="preserve">. </w:t>
      </w:r>
      <w:r w:rsidR="00A44F39" w:rsidRPr="00A41601">
        <w:rPr>
          <w:rFonts w:ascii="Calibri" w:eastAsia="MS PGothic" w:hAnsi="Calibri" w:cs="Times New Roman"/>
          <w:sz w:val="24"/>
          <w:szCs w:val="32"/>
        </w:rPr>
        <w:t>If you’re a stakeholder using this guide, you’re encouraged to make sure posts about the Scheme are regularly monitored for any sensitive or emergency content e.g. cries for help.</w:t>
      </w:r>
    </w:p>
    <w:p w14:paraId="61D0B11E" w14:textId="31B2D62E" w:rsidR="00E54964" w:rsidRPr="00E54964" w:rsidRDefault="00B029F6" w:rsidP="007A7DCE">
      <w:pPr>
        <w:pStyle w:val="Heading1"/>
        <w:spacing w:before="360"/>
        <w:rPr>
          <w:lang w:val="en-US" w:eastAsia="ja-JP"/>
        </w:rPr>
      </w:pPr>
      <w:bookmarkStart w:id="4" w:name="_Toc169719552"/>
      <w:r>
        <w:rPr>
          <w:lang w:val="en-US" w:eastAsia="ja-JP"/>
        </w:rPr>
        <w:t>M</w:t>
      </w:r>
      <w:r w:rsidR="00E54964">
        <w:rPr>
          <w:lang w:val="en-US" w:eastAsia="ja-JP"/>
        </w:rPr>
        <w:t>oderation</w:t>
      </w:r>
      <w:bookmarkEnd w:id="4"/>
    </w:p>
    <w:p w14:paraId="6F7E291F" w14:textId="77777777" w:rsidR="00603029" w:rsidRPr="00603029" w:rsidRDefault="00603029" w:rsidP="00603029">
      <w:pPr>
        <w:pStyle w:val="Heading2"/>
      </w:pPr>
      <w:bookmarkStart w:id="5" w:name="_Toc169719553"/>
      <w:r w:rsidRPr="00603029">
        <w:t>Participation and moderation guidelines</w:t>
      </w:r>
      <w:bookmarkEnd w:id="5"/>
    </w:p>
    <w:p w14:paraId="546FC7F1" w14:textId="48461799" w:rsidR="00603029" w:rsidRPr="00A41601" w:rsidRDefault="00B029F6" w:rsidP="001B2600">
      <w:pPr>
        <w:spacing w:after="120"/>
        <w:rPr>
          <w:rFonts w:asciiTheme="minorHAnsi" w:eastAsia="MS PGothic" w:hAnsiTheme="minorHAnsi" w:cstheme="minorHAnsi"/>
          <w:sz w:val="24"/>
          <w:szCs w:val="24"/>
        </w:rPr>
      </w:pPr>
      <w:r w:rsidRPr="00A41601">
        <w:rPr>
          <w:rFonts w:asciiTheme="minorHAnsi" w:eastAsia="MS PGothic" w:hAnsiTheme="minorHAnsi" w:cstheme="minorHAnsi"/>
          <w:sz w:val="24"/>
          <w:szCs w:val="24"/>
        </w:rPr>
        <w:t xml:space="preserve">Some reasons to hide comments, block users </w:t>
      </w:r>
      <w:r w:rsidR="00931046">
        <w:rPr>
          <w:rFonts w:asciiTheme="minorHAnsi" w:eastAsia="MS PGothic" w:hAnsiTheme="minorHAnsi" w:cstheme="minorHAnsi"/>
          <w:sz w:val="24"/>
          <w:szCs w:val="24"/>
        </w:rPr>
        <w:t xml:space="preserve">or remove content </w:t>
      </w:r>
      <w:r w:rsidRPr="00A41601">
        <w:rPr>
          <w:rFonts w:asciiTheme="minorHAnsi" w:eastAsia="MS PGothic" w:hAnsiTheme="minorHAnsi" w:cstheme="minorHAnsi"/>
          <w:sz w:val="24"/>
          <w:szCs w:val="24"/>
        </w:rPr>
        <w:t xml:space="preserve">from your page may include posts that have: </w:t>
      </w:r>
    </w:p>
    <w:p w14:paraId="5F564E4D" w14:textId="68227C1A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 xml:space="preserve">personal website addresses, email addresses, telephone numbers or any other personally identifiable information </w:t>
      </w:r>
    </w:p>
    <w:p w14:paraId="59EA4601" w14:textId="77777777" w:rsidR="005F7208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abuse, harass, stalk, threaten or otherwise vio</w:t>
      </w:r>
      <w:r w:rsidR="003D2F96" w:rsidRPr="00A41601">
        <w:rPr>
          <w:rFonts w:asciiTheme="minorHAnsi" w:hAnsiTheme="minorHAnsi" w:cstheme="minorHAnsi"/>
          <w:sz w:val="24"/>
        </w:rPr>
        <w:t>late the legal rights of others</w:t>
      </w:r>
    </w:p>
    <w:p w14:paraId="0B8C77CC" w14:textId="53422F5D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impersonate any person or entity, or falsely state or misrepresent your affiliation with a person or entity</w:t>
      </w:r>
    </w:p>
    <w:p w14:paraId="26DC8203" w14:textId="63F9CECD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misleading, deceptive, false, defamatory, or libellous content</w:t>
      </w:r>
    </w:p>
    <w:p w14:paraId="747469B4" w14:textId="07409D95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insulting, threatening or hateful</w:t>
      </w:r>
      <w:r w:rsidR="008D3690">
        <w:rPr>
          <w:rFonts w:asciiTheme="minorHAnsi" w:hAnsiTheme="minorHAnsi" w:cstheme="minorHAnsi"/>
          <w:sz w:val="24"/>
        </w:rPr>
        <w:t xml:space="preserve"> messages</w:t>
      </w:r>
      <w:r w:rsidRPr="00A41601">
        <w:rPr>
          <w:rFonts w:asciiTheme="minorHAnsi" w:hAnsiTheme="minorHAnsi" w:cstheme="minorHAnsi"/>
          <w:sz w:val="24"/>
        </w:rPr>
        <w:t xml:space="preserve"> towards a certain group of people</w:t>
      </w:r>
    </w:p>
    <w:p w14:paraId="31081C92" w14:textId="3A601F58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hat</w:t>
      </w:r>
      <w:r w:rsidR="008D3690">
        <w:rPr>
          <w:rFonts w:asciiTheme="minorHAnsi" w:hAnsiTheme="minorHAnsi" w:cstheme="minorHAnsi"/>
          <w:sz w:val="24"/>
        </w:rPr>
        <w:t>eful messages</w:t>
      </w:r>
      <w:r w:rsidRPr="00A41601">
        <w:rPr>
          <w:rFonts w:asciiTheme="minorHAnsi" w:hAnsiTheme="minorHAnsi" w:cstheme="minorHAnsi"/>
          <w:sz w:val="24"/>
        </w:rPr>
        <w:t xml:space="preserve"> based on race, religion, gender, nationality, sexuality, or any other personal characteristics</w:t>
      </w:r>
    </w:p>
    <w:p w14:paraId="1F3CE262" w14:textId="6C71BE27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inappropriate, profane, defamatory, obscene, or indecent content</w:t>
      </w:r>
    </w:p>
    <w:p w14:paraId="7DC59F2B" w14:textId="4D2B3BF6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content of a partisan political nature</w:t>
      </w:r>
    </w:p>
    <w:p w14:paraId="21781F19" w14:textId="3AA45D9C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illegal activity or solicit the performance of any illegal activity</w:t>
      </w:r>
    </w:p>
    <w:p w14:paraId="184DB9E8" w14:textId="4837FFA5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text or other material that infringes the intellectual property rights of others</w:t>
      </w:r>
    </w:p>
    <w:p w14:paraId="78E1B91E" w14:textId="767A674A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spam the site by sending multiple copies or versions of it</w:t>
      </w:r>
    </w:p>
    <w:p w14:paraId="0687AAD0" w14:textId="105FB911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off-topic or irrelevant contributions not in keeping with prescribed topics or themes</w:t>
      </w:r>
    </w:p>
    <w:p w14:paraId="1DB0AB3B" w14:textId="3F560038" w:rsidR="00603029" w:rsidRPr="00A41601" w:rsidRDefault="00603029" w:rsidP="00A41601">
      <w:pPr>
        <w:pStyle w:val="ListBullet"/>
        <w:tabs>
          <w:tab w:val="clear" w:pos="284"/>
        </w:tabs>
        <w:ind w:left="567" w:hanging="283"/>
        <w:rPr>
          <w:rFonts w:asciiTheme="minorHAnsi" w:hAnsiTheme="minorHAnsi" w:cstheme="minorHAnsi"/>
          <w:sz w:val="24"/>
        </w:rPr>
      </w:pPr>
      <w:r w:rsidRPr="00A41601">
        <w:rPr>
          <w:rFonts w:asciiTheme="minorHAnsi" w:hAnsiTheme="minorHAnsi" w:cstheme="minorHAnsi"/>
          <w:sz w:val="24"/>
        </w:rPr>
        <w:t>advertise or offer to sell any goods or services for any commercial purpose</w:t>
      </w:r>
      <w:r w:rsidR="00212F80" w:rsidRPr="00A41601">
        <w:rPr>
          <w:rFonts w:asciiTheme="minorHAnsi" w:hAnsiTheme="minorHAnsi" w:cstheme="minorHAnsi"/>
          <w:sz w:val="24"/>
        </w:rPr>
        <w:t>.</w:t>
      </w:r>
    </w:p>
    <w:p w14:paraId="4769F3A1" w14:textId="77777777" w:rsidR="0021427E" w:rsidRDefault="0021427E">
      <w:pPr>
        <w:rPr>
          <w:rFonts w:eastAsiaTheme="majorEastAsia" w:cstheme="majorBidi"/>
          <w:b/>
          <w:bCs/>
          <w:color w:val="003300"/>
          <w:sz w:val="26"/>
          <w:szCs w:val="26"/>
        </w:rPr>
      </w:pPr>
      <w:r>
        <w:br w:type="page"/>
      </w:r>
    </w:p>
    <w:p w14:paraId="40A997A9" w14:textId="323C1E7A" w:rsidR="00433724" w:rsidRPr="00433724" w:rsidRDefault="00433724" w:rsidP="00433724">
      <w:pPr>
        <w:pStyle w:val="Heading2"/>
      </w:pPr>
      <w:bookmarkStart w:id="6" w:name="_Toc169719554"/>
      <w:r w:rsidRPr="00433724">
        <w:lastRenderedPageBreak/>
        <w:t>Issues management</w:t>
      </w:r>
      <w:bookmarkEnd w:id="6"/>
    </w:p>
    <w:p w14:paraId="463ECC38" w14:textId="52B4FC98" w:rsidR="00433724" w:rsidRPr="00A41601" w:rsidRDefault="00212F80" w:rsidP="00433724">
      <w:pPr>
        <w:rPr>
          <w:rFonts w:ascii="Calibri" w:eastAsiaTheme="minorEastAsia" w:hAnsi="Calibri"/>
          <w:sz w:val="24"/>
          <w:szCs w:val="32"/>
        </w:rPr>
      </w:pPr>
      <w:r w:rsidRPr="00A41601">
        <w:rPr>
          <w:rFonts w:ascii="Calibri" w:eastAsiaTheme="minorEastAsia" w:hAnsi="Calibri"/>
          <w:sz w:val="24"/>
          <w:szCs w:val="32"/>
        </w:rPr>
        <w:t xml:space="preserve">By encouraging positive conversation, responding to questions in a timely manner, moderators can reduce the risk of an issue forming. </w:t>
      </w:r>
      <w:r>
        <w:rPr>
          <w:rFonts w:ascii="Calibri" w:eastAsiaTheme="minorEastAsia" w:hAnsi="Calibri"/>
          <w:sz w:val="24"/>
          <w:szCs w:val="32"/>
        </w:rPr>
        <w:t>Some helpful tips to managing issues effectively include</w:t>
      </w:r>
      <w:r w:rsidR="00433724" w:rsidRPr="00A41601">
        <w:rPr>
          <w:rFonts w:ascii="Calibri" w:eastAsiaTheme="minorEastAsia" w:hAnsi="Calibri"/>
          <w:sz w:val="24"/>
          <w:szCs w:val="32"/>
        </w:rPr>
        <w:t>:</w:t>
      </w:r>
    </w:p>
    <w:p w14:paraId="722D4C78" w14:textId="7E63C9E9" w:rsidR="00433724" w:rsidRPr="00A41601" w:rsidRDefault="00212F80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r</w:t>
      </w:r>
      <w:r w:rsidR="00433724" w:rsidRPr="00A41601">
        <w:rPr>
          <w:sz w:val="24"/>
          <w:szCs w:val="32"/>
        </w:rPr>
        <w:t>espond</w:t>
      </w:r>
      <w:r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promptly to questions and concerns </w:t>
      </w:r>
    </w:p>
    <w:p w14:paraId="4EDB866A" w14:textId="11D0E25D" w:rsidR="00433724" w:rsidRPr="00A41601" w:rsidRDefault="00212F80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h</w:t>
      </w:r>
      <w:r w:rsidR="00433724" w:rsidRPr="00A41601">
        <w:rPr>
          <w:sz w:val="24"/>
          <w:szCs w:val="32"/>
        </w:rPr>
        <w:t>id</w:t>
      </w:r>
      <w:r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posts that breach the </w:t>
      </w:r>
      <w:r w:rsidRPr="00A41601">
        <w:rPr>
          <w:i/>
          <w:iCs/>
          <w:sz w:val="24"/>
          <w:szCs w:val="32"/>
        </w:rPr>
        <w:t>Social Media Moderation Guidelines</w:t>
      </w:r>
      <w:r w:rsidR="00433724" w:rsidRPr="00A41601">
        <w:rPr>
          <w:sz w:val="24"/>
          <w:szCs w:val="32"/>
        </w:rPr>
        <w:t xml:space="preserve"> quickly</w:t>
      </w:r>
    </w:p>
    <w:p w14:paraId="56C05CDC" w14:textId="2EE68FAD" w:rsidR="00433724" w:rsidRPr="00A41601" w:rsidRDefault="00212F80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a</w:t>
      </w:r>
      <w:r w:rsidR="00433724" w:rsidRPr="00A41601">
        <w:rPr>
          <w:sz w:val="24"/>
          <w:szCs w:val="32"/>
        </w:rPr>
        <w:t>ddress</w:t>
      </w:r>
      <w:r w:rsidR="008D4164"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group ‘attacks’ on the page </w:t>
      </w:r>
    </w:p>
    <w:p w14:paraId="31AB1BA4" w14:textId="1852E2E0" w:rsidR="00B81B0F" w:rsidRPr="00A41601" w:rsidRDefault="008D4164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b</w:t>
      </w:r>
      <w:r w:rsidR="00433724" w:rsidRPr="00A41601">
        <w:rPr>
          <w:sz w:val="24"/>
          <w:szCs w:val="32"/>
        </w:rPr>
        <w:t>e</w:t>
      </w:r>
      <w:r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strict and consistent with hiding and banning users that breach terms of use</w:t>
      </w:r>
      <w:r w:rsidR="00B81B0F">
        <w:rPr>
          <w:sz w:val="24"/>
          <w:szCs w:val="32"/>
        </w:rPr>
        <w:t xml:space="preserve"> </w:t>
      </w:r>
    </w:p>
    <w:p w14:paraId="0D504D70" w14:textId="433CD525" w:rsidR="00433724" w:rsidRPr="00A41601" w:rsidRDefault="008D4164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 w:rsidRPr="00B81B0F">
        <w:rPr>
          <w:sz w:val="24"/>
          <w:szCs w:val="32"/>
        </w:rPr>
        <w:t>e</w:t>
      </w:r>
      <w:r w:rsidR="00433724" w:rsidRPr="00A41601">
        <w:rPr>
          <w:sz w:val="24"/>
          <w:szCs w:val="32"/>
        </w:rPr>
        <w:t>ncourag</w:t>
      </w:r>
      <w:r w:rsidRPr="00B81B0F"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people to respect that the page is designed to help others and foster positive conversation</w:t>
      </w:r>
    </w:p>
    <w:p w14:paraId="5CB772D7" w14:textId="67AAEBF5" w:rsidR="00433724" w:rsidRPr="00A41601" w:rsidRDefault="008D4164" w:rsidP="007A7DCE">
      <w:pPr>
        <w:pStyle w:val="ListBullet"/>
        <w:tabs>
          <w:tab w:val="clear" w:pos="284"/>
          <w:tab w:val="num" w:pos="567"/>
        </w:tabs>
        <w:ind w:left="709" w:hanging="425"/>
        <w:rPr>
          <w:sz w:val="24"/>
          <w:szCs w:val="32"/>
        </w:rPr>
      </w:pPr>
      <w:r>
        <w:rPr>
          <w:sz w:val="24"/>
          <w:szCs w:val="32"/>
        </w:rPr>
        <w:t>r</w:t>
      </w:r>
      <w:r w:rsidR="00433724" w:rsidRPr="00A41601">
        <w:rPr>
          <w:sz w:val="24"/>
          <w:szCs w:val="32"/>
        </w:rPr>
        <w:t>espond</w:t>
      </w:r>
      <w:r>
        <w:rPr>
          <w:sz w:val="24"/>
          <w:szCs w:val="32"/>
        </w:rPr>
        <w:t>ing</w:t>
      </w:r>
      <w:r w:rsidR="00433724" w:rsidRPr="00A41601">
        <w:rPr>
          <w:sz w:val="24"/>
          <w:szCs w:val="32"/>
        </w:rPr>
        <w:t xml:space="preserve"> to all ‘cries for help’ </w:t>
      </w:r>
      <w:r>
        <w:rPr>
          <w:sz w:val="24"/>
          <w:szCs w:val="32"/>
        </w:rPr>
        <w:t xml:space="preserve">and </w:t>
      </w:r>
      <w:r w:rsidR="00433724" w:rsidRPr="00A41601">
        <w:rPr>
          <w:sz w:val="24"/>
          <w:szCs w:val="32"/>
        </w:rPr>
        <w:t xml:space="preserve">immediately </w:t>
      </w:r>
      <w:r>
        <w:rPr>
          <w:sz w:val="24"/>
          <w:szCs w:val="32"/>
        </w:rPr>
        <w:t xml:space="preserve">referring </w:t>
      </w:r>
      <w:r w:rsidR="00433724" w:rsidRPr="00A41601">
        <w:rPr>
          <w:sz w:val="24"/>
          <w:szCs w:val="32"/>
        </w:rPr>
        <w:t xml:space="preserve">to </w:t>
      </w:r>
      <w:r w:rsidR="00944486" w:rsidRPr="00A41601">
        <w:rPr>
          <w:sz w:val="24"/>
          <w:szCs w:val="32"/>
        </w:rPr>
        <w:t xml:space="preserve">support or </w:t>
      </w:r>
      <w:r w:rsidR="00433724" w:rsidRPr="00A41601">
        <w:rPr>
          <w:sz w:val="24"/>
          <w:szCs w:val="32"/>
        </w:rPr>
        <w:t xml:space="preserve">emergency services. </w:t>
      </w:r>
    </w:p>
    <w:p w14:paraId="04BD81F1" w14:textId="77777777" w:rsidR="00433724" w:rsidRPr="00433724" w:rsidRDefault="00433724" w:rsidP="00433724">
      <w:pPr>
        <w:pStyle w:val="Heading2"/>
      </w:pPr>
      <w:bookmarkStart w:id="7" w:name="_Toc169719555"/>
      <w:r w:rsidRPr="00433724">
        <w:t>Warning and banning users</w:t>
      </w:r>
      <w:bookmarkEnd w:id="7"/>
    </w:p>
    <w:p w14:paraId="1CAB9F23" w14:textId="1E1E93F5" w:rsidR="00433724" w:rsidRDefault="00433724" w:rsidP="00433724">
      <w:pPr>
        <w:rPr>
          <w:rFonts w:asciiTheme="minorHAnsi" w:eastAsiaTheme="minorEastAsia" w:hAnsiTheme="minorHAnsi" w:cstheme="minorHAnsi"/>
          <w:sz w:val="24"/>
          <w:szCs w:val="24"/>
        </w:rPr>
      </w:pPr>
      <w:r w:rsidRPr="00A41601">
        <w:rPr>
          <w:rFonts w:asciiTheme="minorHAnsi" w:eastAsiaTheme="minorEastAsia" w:hAnsiTheme="minorHAnsi" w:cstheme="minorHAnsi"/>
          <w:sz w:val="24"/>
          <w:szCs w:val="24"/>
        </w:rPr>
        <w:t>If a person or group</w:t>
      </w:r>
      <w:r w:rsidR="00931046">
        <w:rPr>
          <w:rFonts w:asciiTheme="minorHAnsi" w:eastAsiaTheme="minorEastAsia" w:hAnsiTheme="minorHAnsi" w:cstheme="minorHAnsi"/>
          <w:sz w:val="24"/>
          <w:szCs w:val="24"/>
        </w:rPr>
        <w:t xml:space="preserve"> are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 xml:space="preserve"> creating a negative environment on the page and breaching</w:t>
      </w:r>
      <w:r w:rsidR="003D1F7E">
        <w:rPr>
          <w:rFonts w:asciiTheme="minorHAnsi" w:eastAsiaTheme="minorEastAsia" w:hAnsiTheme="minorHAnsi" w:cstheme="minorHAnsi"/>
          <w:sz w:val="24"/>
          <w:szCs w:val="24"/>
        </w:rPr>
        <w:t xml:space="preserve"> your social media terms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 xml:space="preserve"> of use, </w:t>
      </w:r>
      <w:r w:rsidR="003D1F7E">
        <w:rPr>
          <w:rFonts w:asciiTheme="minorHAnsi" w:eastAsiaTheme="minorEastAsia" w:hAnsiTheme="minorHAnsi" w:cstheme="minorHAnsi"/>
          <w:sz w:val="24"/>
          <w:szCs w:val="24"/>
        </w:rPr>
        <w:t>you can r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>espon</w:t>
      </w:r>
      <w:r w:rsidR="003D1F7E">
        <w:rPr>
          <w:rFonts w:asciiTheme="minorHAnsi" w:eastAsiaTheme="minorEastAsia" w:hAnsiTheme="minorHAnsi" w:cstheme="minorHAnsi"/>
          <w:sz w:val="24"/>
          <w:szCs w:val="24"/>
        </w:rPr>
        <w:t>d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="003D1F7E">
        <w:rPr>
          <w:rFonts w:asciiTheme="minorHAnsi" w:eastAsiaTheme="minorEastAsia" w:hAnsiTheme="minorHAnsi" w:cstheme="minorHAnsi"/>
          <w:sz w:val="24"/>
          <w:szCs w:val="24"/>
        </w:rPr>
        <w:t xml:space="preserve">by 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>clarifying how they breached the terms and warning that if they breach the terms again, they will be removed from the page.</w:t>
      </w:r>
      <w:r w:rsidR="00EF042C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 xml:space="preserve">If they persist and have been warned before, they </w:t>
      </w:r>
      <w:r w:rsidR="00EF042C">
        <w:rPr>
          <w:rFonts w:asciiTheme="minorHAnsi" w:eastAsiaTheme="minorEastAsia" w:hAnsiTheme="minorHAnsi" w:cstheme="minorHAnsi"/>
          <w:sz w:val="24"/>
          <w:szCs w:val="24"/>
        </w:rPr>
        <w:t xml:space="preserve">should be </w:t>
      </w:r>
      <w:r w:rsidRPr="00A41601">
        <w:rPr>
          <w:rFonts w:asciiTheme="minorHAnsi" w:eastAsiaTheme="minorEastAsia" w:hAnsiTheme="minorHAnsi" w:cstheme="minorHAnsi"/>
          <w:sz w:val="24"/>
          <w:szCs w:val="24"/>
        </w:rPr>
        <w:t>banned from the page.</w:t>
      </w:r>
    </w:p>
    <w:p w14:paraId="0A58A304" w14:textId="0F27C446" w:rsidR="007A7DCE" w:rsidRPr="00433724" w:rsidRDefault="007A7DCE" w:rsidP="007A7DCE">
      <w:pPr>
        <w:pStyle w:val="Heading2"/>
      </w:pPr>
      <w:bookmarkStart w:id="8" w:name="_Toc169719556"/>
      <w:r>
        <w:t>Support to manage responses</w:t>
      </w:r>
      <w:bookmarkEnd w:id="8"/>
    </w:p>
    <w:p w14:paraId="52270828" w14:textId="2A3456DA" w:rsidR="007A7DCE" w:rsidRPr="007A7DCE" w:rsidRDefault="007A7DCE" w:rsidP="007A7DCE">
      <w:pPr>
        <w:rPr>
          <w:rFonts w:asciiTheme="minorHAnsi" w:eastAsiaTheme="minorEastAsia" w:hAnsiTheme="minorHAnsi" w:cstheme="minorHAnsi"/>
          <w:sz w:val="24"/>
          <w:szCs w:val="24"/>
        </w:rPr>
      </w:pPr>
      <w:r w:rsidRPr="00A41601">
        <w:rPr>
          <w:rFonts w:asciiTheme="minorHAnsi" w:eastAsiaTheme="minorEastAsia" w:hAnsiTheme="minorHAnsi" w:cstheme="minorHAnsi"/>
          <w:sz w:val="24"/>
          <w:szCs w:val="24"/>
        </w:rPr>
        <w:t>If a person or group</w:t>
      </w:r>
      <w:r w:rsidRPr="007A7DCE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Pr="00B03D22">
        <w:rPr>
          <w:rFonts w:asciiTheme="minorHAnsi" w:eastAsiaTheme="minorEastAsia" w:hAnsiTheme="minorHAnsi" w:cstheme="minorHAnsi"/>
          <w:sz w:val="24"/>
          <w:szCs w:val="24"/>
        </w:rPr>
        <w:t xml:space="preserve">require further specific </w:t>
      </w:r>
      <w:proofErr w:type="gramStart"/>
      <w:r w:rsidRPr="00B03D22">
        <w:rPr>
          <w:rFonts w:asciiTheme="minorHAnsi" w:eastAsiaTheme="minorEastAsia" w:hAnsiTheme="minorHAnsi" w:cstheme="minorHAnsi"/>
          <w:sz w:val="24"/>
          <w:szCs w:val="24"/>
        </w:rPr>
        <w:t xml:space="preserve">feedback, </w:t>
      </w:r>
      <w:r w:rsidR="00B03D22">
        <w:rPr>
          <w:rFonts w:asciiTheme="minorHAnsi" w:eastAsiaTheme="minorEastAsia" w:hAnsiTheme="minorHAnsi" w:cstheme="minorHAnsi"/>
          <w:sz w:val="24"/>
          <w:szCs w:val="24"/>
        </w:rPr>
        <w:t>or</w:t>
      </w:r>
      <w:proofErr w:type="gramEnd"/>
      <w:r w:rsidR="00B03D22">
        <w:rPr>
          <w:rFonts w:asciiTheme="minorHAnsi" w:eastAsiaTheme="minorEastAsia" w:hAnsiTheme="minorHAnsi" w:cstheme="minorHAnsi"/>
          <w:sz w:val="24"/>
          <w:szCs w:val="24"/>
        </w:rPr>
        <w:t xml:space="preserve"> have </w:t>
      </w:r>
      <w:r w:rsidR="00B03D22" w:rsidRPr="007A7DCE">
        <w:rPr>
          <w:rFonts w:asciiTheme="minorHAnsi" w:eastAsiaTheme="minorEastAsia" w:hAnsiTheme="minorHAnsi" w:cstheme="minorHAnsi"/>
          <w:sz w:val="24"/>
          <w:szCs w:val="24"/>
        </w:rPr>
        <w:t>complaints relating to a specific case or sensitive information</w:t>
      </w:r>
      <w:r w:rsidR="00B03D22">
        <w:rPr>
          <w:rFonts w:asciiTheme="minorHAnsi" w:eastAsiaTheme="minorEastAsia" w:hAnsiTheme="minorHAnsi" w:cstheme="minorHAnsi"/>
          <w:sz w:val="24"/>
          <w:szCs w:val="24"/>
        </w:rPr>
        <w:t>,</w:t>
      </w:r>
      <w:r w:rsidR="00B03D22" w:rsidRPr="007A7DCE">
        <w:rPr>
          <w:rFonts w:asciiTheme="minorHAnsi" w:eastAsiaTheme="minorEastAsia" w:hAnsiTheme="minorHAnsi" w:cstheme="minorHAnsi"/>
          <w:sz w:val="24"/>
          <w:szCs w:val="24"/>
        </w:rPr>
        <w:t xml:space="preserve"> </w:t>
      </w:r>
      <w:r w:rsidRPr="00B03D22">
        <w:rPr>
          <w:rFonts w:asciiTheme="minorHAnsi" w:eastAsiaTheme="minorEastAsia" w:hAnsiTheme="minorHAnsi" w:cstheme="minorHAnsi"/>
          <w:sz w:val="24"/>
          <w:szCs w:val="24"/>
        </w:rPr>
        <w:t>please email</w:t>
      </w:r>
      <w:r w:rsidR="00B03D22" w:rsidRPr="00B03D22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 </w:t>
      </w:r>
      <w:hyperlink r:id="rId12" w:history="1">
        <w:r w:rsidR="00B03D22" w:rsidRPr="00B03D22">
          <w:rPr>
            <w:rStyle w:val="Hyperlink"/>
            <w:rFonts w:asciiTheme="minorHAnsi" w:hAnsiTheme="minorHAnsi" w:cstheme="minorHAnsi"/>
            <w:color w:val="CD4D00"/>
            <w:sz w:val="24"/>
            <w:szCs w:val="24"/>
            <w:shd w:val="clear" w:color="auto" w:fill="FFFFFF"/>
          </w:rPr>
          <w:t>DSSRedressEngagement@dss.gov.au</w:t>
        </w:r>
      </w:hyperlink>
      <w:r w:rsidR="00B03D22">
        <w:rPr>
          <w:rFonts w:asciiTheme="minorHAnsi" w:hAnsiTheme="minorHAnsi" w:cstheme="minorHAnsi"/>
          <w:sz w:val="24"/>
          <w:szCs w:val="24"/>
        </w:rPr>
        <w:t>,</w:t>
      </w:r>
      <w:r w:rsidR="00B03D22" w:rsidRPr="00B03D22">
        <w:rPr>
          <w:rFonts w:asciiTheme="minorHAnsi" w:hAnsiTheme="minorHAnsi" w:cstheme="minorHAnsi"/>
          <w:sz w:val="24"/>
          <w:szCs w:val="24"/>
        </w:rPr>
        <w:t xml:space="preserve"> for support</w:t>
      </w:r>
      <w:r w:rsidR="00B03D22">
        <w:rPr>
          <w:rFonts w:asciiTheme="minorHAnsi" w:hAnsiTheme="minorHAnsi" w:cstheme="minorHAnsi"/>
          <w:sz w:val="24"/>
          <w:szCs w:val="24"/>
        </w:rPr>
        <w:t xml:space="preserve"> and</w:t>
      </w:r>
      <w:r w:rsidR="00B03D22" w:rsidRPr="00B03D22">
        <w:rPr>
          <w:rFonts w:asciiTheme="minorHAnsi" w:hAnsiTheme="minorHAnsi" w:cstheme="minorHAnsi"/>
          <w:sz w:val="24"/>
          <w:szCs w:val="24"/>
        </w:rPr>
        <w:t xml:space="preserve"> </w:t>
      </w:r>
      <w:r w:rsidR="00B03D22" w:rsidRPr="007A7DCE">
        <w:rPr>
          <w:rFonts w:asciiTheme="minorHAnsi" w:eastAsiaTheme="minorEastAsia" w:hAnsiTheme="minorHAnsi" w:cstheme="minorHAnsi"/>
          <w:sz w:val="24"/>
          <w:szCs w:val="24"/>
        </w:rPr>
        <w:t>guidance on moderation</w:t>
      </w:r>
      <w:r w:rsidR="00B03D22" w:rsidRPr="00B03D22">
        <w:rPr>
          <w:rFonts w:asciiTheme="minorHAnsi" w:hAnsiTheme="minorHAnsi" w:cstheme="minorHAnsi"/>
          <w:sz w:val="24"/>
          <w:szCs w:val="24"/>
        </w:rPr>
        <w:t>.</w:t>
      </w:r>
      <w:r w:rsidRPr="00B03D22">
        <w:rPr>
          <w:rFonts w:asciiTheme="minorHAnsi" w:eastAsiaTheme="minorEastAsia" w:hAnsiTheme="minorHAnsi" w:cstheme="minorHAnsi"/>
          <w:sz w:val="24"/>
          <w:szCs w:val="24"/>
        </w:rPr>
        <w:t xml:space="preserve"> Where possible, please capture the posts and specific feedback relating to the post.</w:t>
      </w:r>
    </w:p>
    <w:p w14:paraId="00117E84" w14:textId="4BBD593C" w:rsidR="002D28F2" w:rsidRPr="00A41601" w:rsidRDefault="002D28F2" w:rsidP="007A7DCE">
      <w:pPr>
        <w:rPr>
          <w:rFonts w:asciiTheme="minorHAnsi" w:eastAsiaTheme="minorEastAsia" w:hAnsiTheme="minorHAnsi" w:cstheme="minorHAnsi"/>
          <w:sz w:val="24"/>
          <w:szCs w:val="24"/>
        </w:rPr>
      </w:pPr>
      <w:r>
        <w:rPr>
          <w:rFonts w:eastAsiaTheme="majorEastAsia" w:cstheme="majorBidi"/>
          <w:b/>
          <w:bCs/>
          <w:color w:val="003300"/>
          <w:sz w:val="26"/>
          <w:szCs w:val="26"/>
        </w:rPr>
        <w:t>R</w:t>
      </w:r>
      <w:r w:rsidRPr="00A41601">
        <w:rPr>
          <w:rFonts w:eastAsiaTheme="majorEastAsia" w:cstheme="majorBidi"/>
          <w:b/>
          <w:bCs/>
          <w:color w:val="003300"/>
          <w:sz w:val="26"/>
          <w:szCs w:val="26"/>
        </w:rPr>
        <w:t>esponding in languages other than English</w:t>
      </w:r>
      <w:r w:rsidRPr="003232A1">
        <w:rPr>
          <w:rFonts w:asciiTheme="minorHAnsi" w:eastAsiaTheme="minorEastAsia" w:hAnsiTheme="minorHAnsi" w:cstheme="minorHAnsi"/>
          <w:sz w:val="24"/>
          <w:szCs w:val="24"/>
        </w:rPr>
        <w:br/>
        <w:t>Responses in-language should include the following additional call to action:</w:t>
      </w:r>
      <w:r w:rsidRPr="003232A1">
        <w:rPr>
          <w:rFonts w:asciiTheme="minorHAnsi" w:hAnsiTheme="minorHAnsi" w:cstheme="minorHAnsi"/>
          <w:sz w:val="24"/>
          <w:szCs w:val="24"/>
        </w:rPr>
        <w:t xml:space="preserve"> </w:t>
      </w:r>
      <w:r w:rsidRPr="003232A1">
        <w:rPr>
          <w:rFonts w:asciiTheme="minorHAnsi" w:eastAsiaTheme="minorEastAsia" w:hAnsiTheme="minorHAnsi" w:cstheme="minorHAnsi"/>
          <w:i/>
          <w:sz w:val="24"/>
          <w:szCs w:val="24"/>
        </w:rPr>
        <w:t xml:space="preserve">For assistance in your language call the Translating and Interpreting Service on </w:t>
      </w:r>
      <w:r w:rsidRPr="003232A1">
        <w:rPr>
          <w:rStyle w:val="s23"/>
          <w:rFonts w:asciiTheme="minorHAnsi" w:hAnsiTheme="minorHAnsi" w:cstheme="minorHAnsi"/>
          <w:b/>
          <w:bCs/>
          <w:i/>
          <w:color w:val="000000"/>
          <w:sz w:val="24"/>
          <w:szCs w:val="24"/>
        </w:rPr>
        <w:t>131 450.</w:t>
      </w:r>
    </w:p>
    <w:p w14:paraId="4D8B1F83" w14:textId="77777777" w:rsidR="00433724" w:rsidRPr="00433724" w:rsidRDefault="00433724" w:rsidP="00433724">
      <w:pPr>
        <w:pStyle w:val="Heading2"/>
      </w:pPr>
      <w:bookmarkStart w:id="9" w:name="_Toc169719557"/>
      <w:r w:rsidRPr="00433724">
        <w:t>Moderator wellbeing</w:t>
      </w:r>
      <w:bookmarkEnd w:id="9"/>
    </w:p>
    <w:p w14:paraId="5B658D62" w14:textId="0BDD1950" w:rsidR="00461A09" w:rsidRPr="00A41601" w:rsidRDefault="00433724" w:rsidP="00433724">
      <w:pPr>
        <w:rPr>
          <w:rFonts w:ascii="Calibri" w:eastAsiaTheme="minorEastAsia" w:hAnsi="Calibri"/>
          <w:sz w:val="24"/>
          <w:szCs w:val="32"/>
        </w:rPr>
      </w:pPr>
      <w:r w:rsidRPr="00A41601">
        <w:rPr>
          <w:rFonts w:ascii="Calibri" w:eastAsiaTheme="minorEastAsia" w:hAnsi="Calibri"/>
          <w:sz w:val="24"/>
          <w:szCs w:val="32"/>
        </w:rPr>
        <w:t xml:space="preserve">If </w:t>
      </w:r>
      <w:r w:rsidR="00A44F39" w:rsidRPr="00A41601">
        <w:rPr>
          <w:rFonts w:ascii="Calibri" w:eastAsiaTheme="minorEastAsia" w:hAnsi="Calibri"/>
          <w:sz w:val="24"/>
          <w:szCs w:val="32"/>
        </w:rPr>
        <w:t>you’re exposed to</w:t>
      </w:r>
      <w:r w:rsidRPr="00A41601">
        <w:rPr>
          <w:rFonts w:ascii="Calibri" w:eastAsiaTheme="minorEastAsia" w:hAnsi="Calibri"/>
          <w:sz w:val="24"/>
          <w:szCs w:val="32"/>
        </w:rPr>
        <w:t xml:space="preserve"> potentially </w:t>
      </w:r>
      <w:r w:rsidR="00461A09" w:rsidRPr="00A41601">
        <w:rPr>
          <w:rFonts w:ascii="Calibri" w:eastAsiaTheme="minorEastAsia" w:hAnsi="Calibri"/>
          <w:sz w:val="24"/>
          <w:szCs w:val="32"/>
        </w:rPr>
        <w:t>distressing</w:t>
      </w:r>
      <w:r w:rsidRPr="00A41601">
        <w:rPr>
          <w:rFonts w:ascii="Calibri" w:eastAsiaTheme="minorEastAsia" w:hAnsi="Calibri"/>
          <w:sz w:val="24"/>
          <w:szCs w:val="32"/>
        </w:rPr>
        <w:t xml:space="preserve"> comments, such as a </w:t>
      </w:r>
      <w:r w:rsidR="00D20977" w:rsidRPr="00A41601">
        <w:rPr>
          <w:rFonts w:ascii="Calibri" w:eastAsiaTheme="minorEastAsia" w:hAnsi="Calibri"/>
          <w:sz w:val="24"/>
          <w:szCs w:val="32"/>
        </w:rPr>
        <w:t>user</w:t>
      </w:r>
      <w:r w:rsidRPr="00A41601">
        <w:rPr>
          <w:rFonts w:ascii="Calibri" w:eastAsiaTheme="minorEastAsia" w:hAnsi="Calibri"/>
          <w:sz w:val="24"/>
          <w:szCs w:val="32"/>
        </w:rPr>
        <w:t xml:space="preserve"> sharing a previous trauma or posting a call for help</w:t>
      </w:r>
      <w:r w:rsidR="00135052" w:rsidRPr="00A41601">
        <w:rPr>
          <w:rFonts w:ascii="Calibri" w:eastAsiaTheme="minorEastAsia" w:hAnsi="Calibri"/>
          <w:sz w:val="24"/>
          <w:szCs w:val="32"/>
        </w:rPr>
        <w:t xml:space="preserve">, </w:t>
      </w:r>
      <w:r w:rsidRPr="00A41601">
        <w:rPr>
          <w:rFonts w:ascii="Calibri" w:eastAsiaTheme="minorEastAsia" w:hAnsi="Calibri"/>
          <w:sz w:val="24"/>
          <w:szCs w:val="32"/>
        </w:rPr>
        <w:t>there</w:t>
      </w:r>
      <w:r w:rsidR="00135052" w:rsidRPr="00A41601">
        <w:rPr>
          <w:rFonts w:ascii="Calibri" w:eastAsiaTheme="minorEastAsia" w:hAnsi="Calibri"/>
          <w:sz w:val="24"/>
          <w:szCs w:val="32"/>
        </w:rPr>
        <w:t>’s professional support available</w:t>
      </w:r>
      <w:r w:rsidR="00461A09" w:rsidRPr="00A41601">
        <w:rPr>
          <w:rFonts w:ascii="Calibri" w:eastAsiaTheme="minorEastAsia" w:hAnsi="Calibri"/>
          <w:sz w:val="24"/>
          <w:szCs w:val="32"/>
        </w:rPr>
        <w:t>, including:</w:t>
      </w:r>
    </w:p>
    <w:p w14:paraId="4C0B9E89" w14:textId="77777777" w:rsidR="00461A09" w:rsidRPr="00A41601" w:rsidRDefault="00461A0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Beyond Blue – 1300 224 636</w:t>
      </w:r>
    </w:p>
    <w:p w14:paraId="11E898ED" w14:textId="2665EB1D" w:rsidR="00461A09" w:rsidRPr="00A41601" w:rsidRDefault="00461A0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Blue Knot Foundation – 1300 657 380</w:t>
      </w:r>
    </w:p>
    <w:p w14:paraId="2EF98324" w14:textId="73DDE452" w:rsidR="00461A09" w:rsidRPr="00A41601" w:rsidRDefault="00461A0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Lifeline – 13 11 14</w:t>
      </w:r>
    </w:p>
    <w:p w14:paraId="228D02DF" w14:textId="3FF7E810" w:rsidR="00EF0369" w:rsidRPr="00A41601" w:rsidRDefault="00EF036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 xml:space="preserve">13YARN – 13 92 76 </w:t>
      </w:r>
    </w:p>
    <w:p w14:paraId="1A9CD1F7" w14:textId="3128BBF4" w:rsidR="00461A09" w:rsidRPr="00A41601" w:rsidRDefault="00461A09" w:rsidP="00A41601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1800RESPECT – 1800 737 732</w:t>
      </w:r>
    </w:p>
    <w:p w14:paraId="5C35E351" w14:textId="155C54F0" w:rsidR="00E54964" w:rsidRPr="007A7DCE" w:rsidRDefault="00461A09" w:rsidP="00E54964">
      <w:pPr>
        <w:pStyle w:val="ListBullet"/>
        <w:tabs>
          <w:tab w:val="clear" w:pos="284"/>
        </w:tabs>
        <w:ind w:left="567"/>
        <w:rPr>
          <w:sz w:val="24"/>
          <w:szCs w:val="32"/>
        </w:rPr>
      </w:pPr>
      <w:r w:rsidRPr="00A41601">
        <w:rPr>
          <w:sz w:val="24"/>
          <w:szCs w:val="32"/>
        </w:rPr>
        <w:t>MensLine Australia – 1300 789 978.</w:t>
      </w:r>
    </w:p>
    <w:p w14:paraId="35543E3A" w14:textId="3BC1E7A7" w:rsidR="005F7208" w:rsidRDefault="005F7208" w:rsidP="00B91E3E">
      <w:pPr>
        <w:sectPr w:rsidR="005F7208" w:rsidSect="0042251C">
          <w:headerReference w:type="default" r:id="rId13"/>
          <w:footerReference w:type="default" r:id="rId14"/>
          <w:pgSz w:w="11906" w:h="16838"/>
          <w:pgMar w:top="1554" w:right="720" w:bottom="720" w:left="720" w:header="708" w:footer="283" w:gutter="0"/>
          <w:cols w:space="708"/>
          <w:docGrid w:linePitch="360"/>
        </w:sectPr>
      </w:pPr>
    </w:p>
    <w:p w14:paraId="7BE4195F" w14:textId="267E6C99" w:rsidR="005F7208" w:rsidRDefault="004C5982" w:rsidP="00D80457">
      <w:pPr>
        <w:pStyle w:val="Heading2"/>
        <w:spacing w:before="0"/>
      </w:pPr>
      <w:bookmarkStart w:id="10" w:name="_Toc169719558"/>
      <w:r>
        <w:lastRenderedPageBreak/>
        <w:t>Response f</w:t>
      </w:r>
      <w:r w:rsidR="005F7208" w:rsidRPr="005F7208">
        <w:t>ramework</w:t>
      </w:r>
      <w:bookmarkEnd w:id="10"/>
    </w:p>
    <w:p w14:paraId="149662BA" w14:textId="77777777" w:rsidR="001144AC" w:rsidRDefault="001144AC" w:rsidP="007817FB">
      <w:pPr>
        <w:pStyle w:val="Heading3"/>
        <w:jc w:val="center"/>
      </w:pPr>
      <w:bookmarkStart w:id="11" w:name="_Toc169719559"/>
      <w:r>
        <w:t>Is the comment or post: appropriate, inaccurate, low risk or high risk?</w:t>
      </w:r>
      <w:bookmarkEnd w:id="11"/>
    </w:p>
    <w:p w14:paraId="4783E28B" w14:textId="1BCE8D24" w:rsidR="001144AC" w:rsidRDefault="001144AC" w:rsidP="005F7208">
      <w:pPr>
        <w:spacing w:after="0"/>
        <w:rPr>
          <w:i/>
          <w:iCs/>
          <w:smallCaps/>
          <w:spacing w:val="5"/>
        </w:rPr>
      </w:pPr>
    </w:p>
    <w:tbl>
      <w:tblPr>
        <w:tblStyle w:val="PlainTable5"/>
        <w:tblW w:w="15168" w:type="dxa"/>
        <w:tblInd w:w="-142" w:type="dxa"/>
        <w:tblLook w:val="04A0" w:firstRow="1" w:lastRow="0" w:firstColumn="1" w:lastColumn="0" w:noHBand="0" w:noVBand="1"/>
      </w:tblPr>
      <w:tblGrid>
        <w:gridCol w:w="1436"/>
        <w:gridCol w:w="3325"/>
        <w:gridCol w:w="3325"/>
        <w:gridCol w:w="3325"/>
        <w:gridCol w:w="3757"/>
      </w:tblGrid>
      <w:tr w:rsidR="001144AC" w14:paraId="3D2E2006" w14:textId="77777777" w:rsidTr="00D8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6" w:type="dxa"/>
          </w:tcPr>
          <w:p w14:paraId="7485FB39" w14:textId="672FD3CF" w:rsidR="001144AC" w:rsidRDefault="001144AC" w:rsidP="001144AC">
            <w:pPr>
              <w:pStyle w:val="Normal-Tables"/>
              <w:jc w:val="center"/>
              <w:rPr>
                <w:b/>
                <w:bCs/>
                <w:color w:val="1D1B11" w:themeColor="background2" w:themeShade="1A"/>
              </w:rPr>
            </w:pPr>
          </w:p>
        </w:tc>
        <w:tc>
          <w:tcPr>
            <w:tcW w:w="3325" w:type="dxa"/>
          </w:tcPr>
          <w:p w14:paraId="7E4E43F0" w14:textId="39184E70" w:rsidR="001144AC" w:rsidRPr="001144AC" w:rsidRDefault="001144AC" w:rsidP="007817FB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 w:rsidRPr="001E142A">
              <w:rPr>
                <w:b/>
                <w:bCs/>
                <w:i w:val="0"/>
                <w:iCs w:val="0"/>
                <w:color w:val="76923C" w:themeColor="accent3" w:themeShade="BF"/>
              </w:rPr>
              <w:t>Appropriate</w:t>
            </w:r>
          </w:p>
        </w:tc>
        <w:tc>
          <w:tcPr>
            <w:tcW w:w="3325" w:type="dxa"/>
          </w:tcPr>
          <w:p w14:paraId="1B913D9C" w14:textId="08A0D6BC" w:rsidR="001144AC" w:rsidRPr="001144AC" w:rsidRDefault="001144AC" w:rsidP="007817FB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 w:rsidRPr="001E142A">
              <w:rPr>
                <w:b/>
                <w:bCs/>
                <w:i w:val="0"/>
                <w:iCs w:val="0"/>
                <w:color w:val="984806" w:themeColor="accent6" w:themeShade="80"/>
              </w:rPr>
              <w:t>Inaccurate</w:t>
            </w:r>
          </w:p>
        </w:tc>
        <w:tc>
          <w:tcPr>
            <w:tcW w:w="3325" w:type="dxa"/>
          </w:tcPr>
          <w:p w14:paraId="2DF5410C" w14:textId="403A08B5" w:rsidR="001144AC" w:rsidRPr="001144AC" w:rsidRDefault="007817FB" w:rsidP="007817FB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  <w:i w:val="0"/>
                <w:iCs w:val="0"/>
                <w:color w:val="984806" w:themeColor="accent6" w:themeShade="80"/>
              </w:rPr>
              <w:t>Medium</w:t>
            </w:r>
            <w:r w:rsidR="001144AC" w:rsidRPr="001E142A">
              <w:rPr>
                <w:b/>
                <w:bCs/>
                <w:i w:val="0"/>
                <w:iCs w:val="0"/>
                <w:color w:val="984806" w:themeColor="accent6" w:themeShade="80"/>
              </w:rPr>
              <w:t xml:space="preserve"> risk</w:t>
            </w:r>
          </w:p>
        </w:tc>
        <w:tc>
          <w:tcPr>
            <w:tcW w:w="3757" w:type="dxa"/>
          </w:tcPr>
          <w:p w14:paraId="34CD25C1" w14:textId="66EF8E84" w:rsidR="001144AC" w:rsidRPr="001144AC" w:rsidRDefault="001144AC" w:rsidP="007817FB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 w:rsidRPr="001E142A">
              <w:rPr>
                <w:b/>
                <w:bCs/>
                <w:i w:val="0"/>
                <w:iCs w:val="0"/>
                <w:color w:val="943634" w:themeColor="accent2" w:themeShade="BF"/>
              </w:rPr>
              <w:t>High risk</w:t>
            </w:r>
          </w:p>
        </w:tc>
      </w:tr>
      <w:tr w:rsidR="001144AC" w14:paraId="3521CB57" w14:textId="77777777" w:rsidTr="00D80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4D203E15" w14:textId="30DD88D0" w:rsidR="001144AC" w:rsidRDefault="001144AC" w:rsidP="001144AC">
            <w:pPr>
              <w:pStyle w:val="Normal-Tables"/>
            </w:pPr>
            <w:r>
              <w:t>Comment contains:</w:t>
            </w:r>
          </w:p>
        </w:tc>
        <w:tc>
          <w:tcPr>
            <w:tcW w:w="3325" w:type="dxa"/>
          </w:tcPr>
          <w:p w14:paraId="6A0C29D9" w14:textId="5303A00F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Post/comment is neutral:</w:t>
            </w:r>
          </w:p>
          <w:p w14:paraId="6FAE66E3" w14:textId="77777777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Consider if we want to respond, and if so: </w:t>
            </w:r>
          </w:p>
          <w:p w14:paraId="10AE0961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Agree to post</w:t>
            </w:r>
          </w:p>
          <w:p w14:paraId="7FAA8BE7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Let post stand as is</w:t>
            </w:r>
          </w:p>
          <w:p w14:paraId="40214BEC" w14:textId="2645F632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Provide additional information</w:t>
            </w:r>
          </w:p>
          <w:p w14:paraId="2D8F67E3" w14:textId="0526E4B9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Provide positive review or appreciation</w:t>
            </w:r>
          </w:p>
        </w:tc>
        <w:tc>
          <w:tcPr>
            <w:tcW w:w="3325" w:type="dxa"/>
          </w:tcPr>
          <w:p w14:paraId="2CC29612" w14:textId="77777777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Post/comment contains inaccurate information about:</w:t>
            </w:r>
          </w:p>
          <w:p w14:paraId="4003F207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DSS</w:t>
            </w:r>
          </w:p>
          <w:p w14:paraId="7268C6F0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National Redress Scheme</w:t>
            </w:r>
          </w:p>
          <w:p w14:paraId="38A4E192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Events</w:t>
            </w:r>
          </w:p>
          <w:p w14:paraId="286E6599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Participants</w:t>
            </w:r>
          </w:p>
          <w:p w14:paraId="2E3C63F8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Stakeholders</w:t>
            </w:r>
          </w:p>
          <w:p w14:paraId="5DD3DC36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Service providers</w:t>
            </w:r>
          </w:p>
          <w:p w14:paraId="719143E8" w14:textId="77777777" w:rsidR="001144AC" w:rsidRDefault="001144AC" w:rsidP="005F72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mallCaps/>
                <w:spacing w:val="5"/>
              </w:rPr>
            </w:pPr>
          </w:p>
        </w:tc>
        <w:tc>
          <w:tcPr>
            <w:tcW w:w="3325" w:type="dxa"/>
          </w:tcPr>
          <w:p w14:paraId="3657526F" w14:textId="77777777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Post/comment contains:</w:t>
            </w:r>
          </w:p>
          <w:p w14:paraId="4F024EDB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Some inflammatory statements</w:t>
            </w:r>
          </w:p>
          <w:p w14:paraId="2697FBEE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Spam</w:t>
            </w:r>
          </w:p>
          <w:p w14:paraId="2FA8A12B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Political comments</w:t>
            </w:r>
          </w:p>
          <w:p w14:paraId="733BC1F0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Certain off-topic remarks</w:t>
            </w:r>
          </w:p>
          <w:p w14:paraId="568C13CA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Irrelevant information</w:t>
            </w:r>
          </w:p>
          <w:p w14:paraId="56E0131C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Infringes someone’s IP</w:t>
            </w:r>
          </w:p>
          <w:p w14:paraId="6CE71051" w14:textId="77777777" w:rsidR="001144AC" w:rsidRDefault="001144AC" w:rsidP="005F72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mallCaps/>
                <w:spacing w:val="5"/>
              </w:rPr>
            </w:pPr>
          </w:p>
        </w:tc>
        <w:tc>
          <w:tcPr>
            <w:tcW w:w="3757" w:type="dxa"/>
          </w:tcPr>
          <w:p w14:paraId="2EFE2D91" w14:textId="77777777" w:rsidR="001144AC" w:rsidRDefault="001144AC" w:rsidP="001144AC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Post/comment contains:</w:t>
            </w:r>
          </w:p>
          <w:p w14:paraId="6826CDAB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Violent, abusive or threatening commentary </w:t>
            </w:r>
          </w:p>
          <w:p w14:paraId="33AD0997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Hateful statements</w:t>
            </w:r>
          </w:p>
          <w:p w14:paraId="1055B1FC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Private information</w:t>
            </w:r>
          </w:p>
          <w:p w14:paraId="4299D901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Discriminatory/defamatory statements</w:t>
            </w:r>
          </w:p>
          <w:p w14:paraId="4D14091D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Inappropriate addresses, videos or images</w:t>
            </w:r>
          </w:p>
          <w:p w14:paraId="7769E923" w14:textId="561A614F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44AC">
              <w:rPr>
                <w:color w:val="000000" w:themeColor="text1"/>
              </w:rPr>
              <w:t>Cries for help</w:t>
            </w:r>
          </w:p>
        </w:tc>
      </w:tr>
      <w:tr w:rsidR="001144AC" w14:paraId="26015B59" w14:textId="77777777" w:rsidTr="00D804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703DA2FA" w14:textId="3DD65A85" w:rsidR="001144AC" w:rsidRDefault="001144AC" w:rsidP="001144AC">
            <w:pPr>
              <w:pStyle w:val="Normal-Tables-ListBullet"/>
              <w:tabs>
                <w:tab w:val="clear" w:pos="284"/>
              </w:tabs>
              <w:ind w:left="0" w:firstLine="0"/>
            </w:pPr>
            <w:r>
              <w:t>Action recommended:</w:t>
            </w:r>
          </w:p>
        </w:tc>
        <w:tc>
          <w:tcPr>
            <w:tcW w:w="3325" w:type="dxa"/>
          </w:tcPr>
          <w:p w14:paraId="56BE80AE" w14:textId="68FA9547" w:rsidR="001144AC" w:rsidRDefault="001144AC" w:rsidP="001144AC">
            <w:pPr>
              <w:pStyle w:val="Normal-Tables-ListBullet"/>
              <w:tabs>
                <w:tab w:val="clear" w:pos="284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Either:</w:t>
            </w:r>
          </w:p>
          <w:p w14:paraId="655B719E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tabs>
                <w:tab w:val="clear" w:pos="284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Leave post </w:t>
            </w:r>
          </w:p>
          <w:p w14:paraId="0022B583" w14:textId="77777777" w:rsidR="001144AC" w:rsidRDefault="001144AC" w:rsidP="001144AC">
            <w:pPr>
              <w:pStyle w:val="Normal-Tables-ListBullet"/>
              <w:tabs>
                <w:tab w:val="clear" w:pos="284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</w:t>
            </w:r>
          </w:p>
          <w:p w14:paraId="4E9A0069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Develop response</w:t>
            </w:r>
          </w:p>
          <w:p w14:paraId="050EA13A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Clear response</w:t>
            </w:r>
          </w:p>
          <w:p w14:paraId="6C82AA89" w14:textId="1E234C7E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Moderator responds </w:t>
            </w:r>
          </w:p>
        </w:tc>
        <w:tc>
          <w:tcPr>
            <w:tcW w:w="3325" w:type="dxa"/>
          </w:tcPr>
          <w:p w14:paraId="09F7484E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Develop response</w:t>
            </w:r>
          </w:p>
          <w:p w14:paraId="6E9D9134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Clear response</w:t>
            </w:r>
          </w:p>
          <w:p w14:paraId="2DD872ED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Moderator responds</w:t>
            </w:r>
          </w:p>
          <w:p w14:paraId="6BD5331E" w14:textId="1FDD1CE3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thread if likely to inflame</w:t>
            </w:r>
          </w:p>
        </w:tc>
        <w:tc>
          <w:tcPr>
            <w:tcW w:w="3325" w:type="dxa"/>
          </w:tcPr>
          <w:p w14:paraId="7128F949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comment</w:t>
            </w:r>
          </w:p>
          <w:p w14:paraId="4BF0492C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Advise person who posted why their comment was hidden</w:t>
            </w:r>
          </w:p>
          <w:p w14:paraId="5C340D4D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Consider banning</w:t>
            </w:r>
          </w:p>
          <w:p w14:paraId="6D16EEB8" w14:textId="2F7FA2AD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Consider logging in comment capturing tool</w:t>
            </w:r>
          </w:p>
        </w:tc>
        <w:tc>
          <w:tcPr>
            <w:tcW w:w="3757" w:type="dxa"/>
          </w:tcPr>
          <w:p w14:paraId="384820A6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comment</w:t>
            </w:r>
          </w:p>
          <w:p w14:paraId="42194ED4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Advise person who posted why their comment was hidden</w:t>
            </w:r>
          </w:p>
          <w:p w14:paraId="5FF202A4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Add user to warn/watch list</w:t>
            </w:r>
          </w:p>
          <w:p w14:paraId="625C2F6F" w14:textId="77777777" w:rsid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Consider logging in comment capturing tool</w:t>
            </w:r>
          </w:p>
          <w:p w14:paraId="23D10D8B" w14:textId="65E8358A" w:rsidR="001144AC" w:rsidRPr="001144AC" w:rsidRDefault="001144AC" w:rsidP="001144AC">
            <w:pPr>
              <w:pStyle w:val="Normal-Tables-ListBullet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B2600">
              <w:rPr>
                <w:color w:val="000000" w:themeColor="text1"/>
              </w:rPr>
              <w:t>Refer immediately to support/emergency services</w:t>
            </w:r>
          </w:p>
        </w:tc>
      </w:tr>
    </w:tbl>
    <w:p w14:paraId="78AE5DB3" w14:textId="0245B6D6" w:rsidR="005F7208" w:rsidRDefault="005F7208" w:rsidP="005F7208">
      <w:pPr>
        <w:spacing w:after="0"/>
        <w:rPr>
          <w:rStyle w:val="BookTitle"/>
          <w:i w:val="0"/>
          <w:iCs w:val="0"/>
        </w:rPr>
      </w:pPr>
      <w:r>
        <w:rPr>
          <w:i/>
          <w:iCs/>
          <w:smallCaps/>
          <w:spacing w:val="5"/>
        </w:rPr>
        <w:br w:type="page"/>
      </w:r>
    </w:p>
    <w:p w14:paraId="38ED2E7E" w14:textId="02D61951" w:rsidR="007817FB" w:rsidRDefault="007817FB" w:rsidP="00D80457">
      <w:pPr>
        <w:pStyle w:val="Heading2"/>
        <w:spacing w:before="0"/>
        <w:ind w:left="142"/>
      </w:pPr>
      <w:bookmarkStart w:id="12" w:name="_Toc169719560"/>
      <w:r>
        <w:lastRenderedPageBreak/>
        <w:t>Response f</w:t>
      </w:r>
      <w:r w:rsidRPr="005F7208">
        <w:t>ramewor</w:t>
      </w:r>
      <w:r>
        <w:t>k</w:t>
      </w:r>
      <w:bookmarkEnd w:id="12"/>
    </w:p>
    <w:p w14:paraId="6640FEF6" w14:textId="6A95F02C" w:rsidR="004C5982" w:rsidRPr="007817FB" w:rsidRDefault="005F7208" w:rsidP="007817FB">
      <w:pPr>
        <w:pStyle w:val="Heading3"/>
        <w:jc w:val="center"/>
      </w:pPr>
      <w:bookmarkStart w:id="13" w:name="_Toc169719561"/>
      <w:r w:rsidRPr="007817FB">
        <w:t>Dealing with off-topic</w:t>
      </w:r>
      <w:r w:rsidR="007817FB" w:rsidRPr="007817FB">
        <w:t xml:space="preserve"> and </w:t>
      </w:r>
      <w:r w:rsidRPr="007817FB">
        <w:t>negative comments</w:t>
      </w:r>
      <w:bookmarkEnd w:id="13"/>
    </w:p>
    <w:p w14:paraId="3F94DF02" w14:textId="51CD171F" w:rsidR="0033203B" w:rsidRPr="0033203B" w:rsidRDefault="0033203B" w:rsidP="0033203B"/>
    <w:tbl>
      <w:tblPr>
        <w:tblStyle w:val="PlainTable5"/>
        <w:tblW w:w="14742" w:type="dxa"/>
        <w:tblInd w:w="284" w:type="dxa"/>
        <w:tblLook w:val="04A0" w:firstRow="1" w:lastRow="0" w:firstColumn="1" w:lastColumn="0" w:noHBand="0" w:noVBand="1"/>
      </w:tblPr>
      <w:tblGrid>
        <w:gridCol w:w="1437"/>
        <w:gridCol w:w="3326"/>
        <w:gridCol w:w="3326"/>
        <w:gridCol w:w="3326"/>
        <w:gridCol w:w="3043"/>
        <w:gridCol w:w="284"/>
      </w:tblGrid>
      <w:tr w:rsidR="00D04DBD" w14:paraId="7C7761C0" w14:textId="77777777" w:rsidTr="00D8045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84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7" w:type="dxa"/>
          </w:tcPr>
          <w:p w14:paraId="721C5768" w14:textId="77777777" w:rsidR="00D04DBD" w:rsidRDefault="00D04DBD" w:rsidP="00D30159">
            <w:pPr>
              <w:pStyle w:val="Normal-Tables"/>
              <w:jc w:val="center"/>
              <w:rPr>
                <w:b/>
                <w:bCs/>
                <w:color w:val="1D1B11" w:themeColor="background2" w:themeShade="1A"/>
              </w:rPr>
            </w:pPr>
          </w:p>
        </w:tc>
        <w:tc>
          <w:tcPr>
            <w:tcW w:w="3326" w:type="dxa"/>
          </w:tcPr>
          <w:p w14:paraId="44521363" w14:textId="57F1EBEA" w:rsidR="00D04DBD" w:rsidRPr="001144AC" w:rsidRDefault="00D04DBD" w:rsidP="00F571BD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</w:rPr>
              <w:t>Are they a troll?</w:t>
            </w:r>
            <w:r w:rsidR="00F571BD">
              <w:rPr>
                <w:b/>
                <w:bCs/>
              </w:rPr>
              <w:t xml:space="preserve"> </w:t>
            </w:r>
          </w:p>
        </w:tc>
        <w:tc>
          <w:tcPr>
            <w:tcW w:w="3326" w:type="dxa"/>
          </w:tcPr>
          <w:p w14:paraId="1BBE984E" w14:textId="77777777" w:rsidR="00D04DBD" w:rsidRPr="001144AC" w:rsidRDefault="00D04DBD" w:rsidP="00F571BD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</w:rPr>
              <w:t>Is it a legitimate statement?</w:t>
            </w:r>
          </w:p>
        </w:tc>
        <w:tc>
          <w:tcPr>
            <w:tcW w:w="3326" w:type="dxa"/>
          </w:tcPr>
          <w:p w14:paraId="79E5ABEB" w14:textId="77777777" w:rsidR="00D04DBD" w:rsidRPr="001144AC" w:rsidRDefault="00D04DBD" w:rsidP="00F571BD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</w:rPr>
              <w:t>It’s off-topic – but…</w:t>
            </w:r>
          </w:p>
        </w:tc>
        <w:tc>
          <w:tcPr>
            <w:tcW w:w="3043" w:type="dxa"/>
          </w:tcPr>
          <w:p w14:paraId="7B01506D" w14:textId="77777777" w:rsidR="00D04DBD" w:rsidRPr="001144AC" w:rsidRDefault="00D04DBD" w:rsidP="00F571BD">
            <w:pPr>
              <w:pStyle w:val="Normal-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1D1B11" w:themeColor="background2" w:themeShade="1A"/>
              </w:rPr>
            </w:pPr>
            <w:r>
              <w:rPr>
                <w:b/>
                <w:bCs/>
              </w:rPr>
              <w:t>It’s off-topic – and…</w:t>
            </w:r>
          </w:p>
        </w:tc>
      </w:tr>
      <w:tr w:rsidR="00D04DBD" w14:paraId="2B3F16A3" w14:textId="77777777" w:rsidTr="00D80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</w:tcPr>
          <w:p w14:paraId="0AEE0235" w14:textId="14A317F7" w:rsidR="00D04DBD" w:rsidRDefault="00F571BD" w:rsidP="00F571BD">
            <w:pPr>
              <w:pStyle w:val="Normal-Tables"/>
            </w:pPr>
            <w:r>
              <w:t>Example:</w:t>
            </w:r>
          </w:p>
        </w:tc>
        <w:tc>
          <w:tcPr>
            <w:tcW w:w="3326" w:type="dxa"/>
          </w:tcPr>
          <w:p w14:paraId="15C5EBC6" w14:textId="77777777" w:rsidR="00F571BD" w:rsidRDefault="00F571BD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troll is:</w:t>
            </w:r>
          </w:p>
          <w:p w14:paraId="67D75DAE" w14:textId="64F2C17A" w:rsidR="00D04DBD" w:rsidRDefault="00D04DBD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Someone who posts inflammatory, extraneous, or off-topic messages in an online community with the primary intent of provoking readers into an emotional response or of otherwise disrupting normal on-topic discussion.</w:t>
            </w:r>
          </w:p>
          <w:p w14:paraId="4C31BF6A" w14:textId="4FF54826" w:rsidR="00D04DBD" w:rsidRDefault="00D04DBD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fake/imposter account, set up for the purpose of disrupting discussion.</w:t>
            </w:r>
          </w:p>
          <w:p w14:paraId="2B89323B" w14:textId="77777777" w:rsidR="00D04DBD" w:rsidRPr="001144AC" w:rsidRDefault="00D04DBD" w:rsidP="00D30159">
            <w:pPr>
              <w:pStyle w:val="Normal-Tables-ListBullet"/>
              <w:tabs>
                <w:tab w:val="clear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26" w:type="dxa"/>
          </w:tcPr>
          <w:p w14:paraId="4958CA6A" w14:textId="77777777" w:rsidR="00D04DBD" w:rsidRPr="00D04DBD" w:rsidRDefault="00D04DBD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 example, it’s critical or negative but it may be correct, or it may not breach the terms of use of the page.</w:t>
            </w:r>
          </w:p>
        </w:tc>
        <w:tc>
          <w:tcPr>
            <w:tcW w:w="3326" w:type="dxa"/>
          </w:tcPr>
          <w:p w14:paraId="11D25370" w14:textId="5D637D29" w:rsidR="00D04DBD" w:rsidRDefault="00D04DBD" w:rsidP="007817FB">
            <w:pPr>
              <w:pStyle w:val="Normal-Tables"/>
              <w:numPr>
                <w:ilvl w:val="0"/>
                <w:numId w:val="28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it’s part of a discussion that’s mostly on-topic</w:t>
            </w:r>
            <w:r w:rsidR="00F571BD">
              <w:t>.</w:t>
            </w:r>
          </w:p>
          <w:p w14:paraId="4CD7B658" w14:textId="4B0D6EE1" w:rsidR="00D04DBD" w:rsidRDefault="00D04DBD" w:rsidP="007817FB">
            <w:pPr>
              <w:pStyle w:val="Normal-Tables"/>
              <w:numPr>
                <w:ilvl w:val="0"/>
                <w:numId w:val="28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you think they or the community will get back on-topic</w:t>
            </w:r>
            <w:r w:rsidR="00F571BD">
              <w:t>.</w:t>
            </w:r>
          </w:p>
          <w:p w14:paraId="28CE9E15" w14:textId="0E180892" w:rsidR="00F571BD" w:rsidRDefault="00F571BD" w:rsidP="007817FB">
            <w:pPr>
              <w:pStyle w:val="Normal-Tables"/>
              <w:numPr>
                <w:ilvl w:val="0"/>
                <w:numId w:val="28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person is trying to contribute positively.</w:t>
            </w:r>
          </w:p>
          <w:p w14:paraId="0A7B32D3" w14:textId="77777777" w:rsidR="00D04DBD" w:rsidRDefault="00D04DBD" w:rsidP="00D30159">
            <w:pPr>
              <w:pStyle w:val="Normal-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3598EDC" w14:textId="77777777" w:rsidR="00D04DBD" w:rsidRDefault="00D04DBD" w:rsidP="00D301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mallCaps/>
                <w:spacing w:val="5"/>
              </w:rPr>
            </w:pPr>
          </w:p>
        </w:tc>
        <w:tc>
          <w:tcPr>
            <w:tcW w:w="3327" w:type="dxa"/>
            <w:gridSpan w:val="2"/>
          </w:tcPr>
          <w:p w14:paraId="5C3BA2DC" w14:textId="64388926" w:rsidR="00F571BD" w:rsidRDefault="00F571BD" w:rsidP="007817FB">
            <w:pPr>
              <w:pStyle w:val="Normal-Tables"/>
              <w:numPr>
                <w:ilvl w:val="0"/>
                <w:numId w:val="31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it’s part of an orchestrated campaign.</w:t>
            </w:r>
          </w:p>
          <w:p w14:paraId="46FBAD4A" w14:textId="710FD682" w:rsidR="00F571BD" w:rsidRDefault="00F571BD" w:rsidP="007817FB">
            <w:pPr>
              <w:pStyle w:val="Normal-Tables"/>
              <w:numPr>
                <w:ilvl w:val="0"/>
                <w:numId w:val="31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it’s been raised multiple times under multiple posts.</w:t>
            </w:r>
          </w:p>
          <w:p w14:paraId="0356502E" w14:textId="07A5286D" w:rsidR="00F571BD" w:rsidRDefault="00F571BD" w:rsidP="007817FB">
            <w:pPr>
              <w:pStyle w:val="Normal-Tables"/>
              <w:numPr>
                <w:ilvl w:val="0"/>
                <w:numId w:val="31"/>
              </w:numPr>
              <w:tabs>
                <w:tab w:val="clear" w:pos="567"/>
                <w:tab w:val="left" w:pos="72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 breaches terms of use.</w:t>
            </w:r>
          </w:p>
          <w:p w14:paraId="546469E3" w14:textId="5EDC629E" w:rsidR="00D04DBD" w:rsidRPr="001144AC" w:rsidRDefault="00D04DBD" w:rsidP="00F571BD">
            <w:pPr>
              <w:pStyle w:val="Normal-Tables-ListBullet"/>
              <w:tabs>
                <w:tab w:val="clear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4DBD" w14:paraId="14F10902" w14:textId="77777777" w:rsidTr="00D80457">
        <w:trPr>
          <w:gridAfter w:val="1"/>
          <w:wAfter w:w="28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</w:tcPr>
          <w:p w14:paraId="2E5437A5" w14:textId="78E2DAB7" w:rsidR="00D04DBD" w:rsidRDefault="00F571BD" w:rsidP="00F571BD">
            <w:pPr>
              <w:pStyle w:val="Normal-Tables-ListBullet"/>
              <w:tabs>
                <w:tab w:val="clear" w:pos="284"/>
              </w:tabs>
              <w:ind w:left="0" w:firstLine="0"/>
            </w:pPr>
            <w:r>
              <w:t>Action recommended:</w:t>
            </w:r>
          </w:p>
        </w:tc>
        <w:tc>
          <w:tcPr>
            <w:tcW w:w="3326" w:type="dxa"/>
          </w:tcPr>
          <w:p w14:paraId="3117E6A5" w14:textId="77777777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Don’t feed the trolls!</w:t>
            </w:r>
          </w:p>
          <w:p w14:paraId="690E812C" w14:textId="6C7E7722" w:rsidR="007817FB" w:rsidRDefault="00F571BD" w:rsidP="007817FB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Treat as ‘Low’ or ‘High’ risk</w:t>
            </w:r>
            <w:r w:rsidR="007817FB">
              <w:t>.</w:t>
            </w:r>
          </w:p>
          <w:p w14:paraId="5700DE25" w14:textId="4AAD40BF" w:rsidR="00F571BD" w:rsidRDefault="00F571BD" w:rsidP="007817FB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if likely to inflame conversation</w:t>
            </w:r>
            <w:r w:rsidR="007817FB">
              <w:t>.</w:t>
            </w:r>
          </w:p>
          <w:p w14:paraId="29856B5F" w14:textId="62266D65" w:rsidR="00D04DBD" w:rsidRPr="001144AC" w:rsidRDefault="00D04DBD" w:rsidP="00F571BD">
            <w:pPr>
              <w:pStyle w:val="Normal-Tables-ListBullet"/>
              <w:tabs>
                <w:tab w:val="clear" w:pos="284"/>
                <w:tab w:val="left" w:pos="445"/>
              </w:tabs>
              <w:ind w:left="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26" w:type="dxa"/>
          </w:tcPr>
          <w:p w14:paraId="732F53DA" w14:textId="7399C0B7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Leave comment</w:t>
            </w:r>
            <w:r w:rsidR="007817FB">
              <w:t>.</w:t>
            </w:r>
          </w:p>
          <w:p w14:paraId="79B0D864" w14:textId="6C832ACF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Monitor</w:t>
            </w:r>
            <w:r w:rsidR="007817FB">
              <w:t>.</w:t>
            </w:r>
          </w:p>
          <w:p w14:paraId="106A5A75" w14:textId="7F0E2AA0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Hide if likely to inflame conversation</w:t>
            </w:r>
            <w:r w:rsidR="007817FB">
              <w:t>.</w:t>
            </w:r>
          </w:p>
          <w:p w14:paraId="5B1D0428" w14:textId="6D60B881" w:rsidR="00F571BD" w:rsidRDefault="00F571BD" w:rsidP="00F571BD">
            <w:pPr>
              <w:pStyle w:val="Normal-Tables-ListBullet"/>
              <w:numPr>
                <w:ilvl w:val="0"/>
                <w:numId w:val="27"/>
              </w:numPr>
              <w:tabs>
                <w:tab w:val="clear" w:pos="567"/>
                <w:tab w:val="left" w:pos="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inaccurate, low risk or high risk, use the framework to determine the best approach.</w:t>
            </w:r>
          </w:p>
          <w:p w14:paraId="0A4DC512" w14:textId="5DA370AC" w:rsidR="00D04DBD" w:rsidRPr="001144AC" w:rsidRDefault="00D04DBD" w:rsidP="00F571BD">
            <w:pPr>
              <w:pStyle w:val="Normal-Tables-ListBullet"/>
              <w:tabs>
                <w:tab w:val="clear" w:pos="284"/>
                <w:tab w:val="left" w:pos="445"/>
              </w:tabs>
              <w:ind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26" w:type="dxa"/>
          </w:tcPr>
          <w:p w14:paraId="19B7CA0B" w14:textId="6266B730" w:rsidR="00F571BD" w:rsidRDefault="00F571BD" w:rsidP="007817FB">
            <w:pPr>
              <w:pStyle w:val="Normal-Tables"/>
              <w:numPr>
                <w:ilvl w:val="0"/>
                <w:numId w:val="29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Leave comment</w:t>
            </w:r>
            <w:r w:rsidR="007817FB">
              <w:t>.</w:t>
            </w:r>
          </w:p>
          <w:p w14:paraId="3ACEC391" w14:textId="198E95DD" w:rsidR="00F571BD" w:rsidRDefault="00F571BD" w:rsidP="007817FB">
            <w:pPr>
              <w:pStyle w:val="Normal-Tables"/>
              <w:numPr>
                <w:ilvl w:val="0"/>
                <w:numId w:val="29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Monitor</w:t>
            </w:r>
            <w:r w:rsidR="007817FB">
              <w:t>.</w:t>
            </w:r>
          </w:p>
          <w:p w14:paraId="293154AA" w14:textId="473C3F99" w:rsidR="00F571BD" w:rsidRDefault="00F571BD" w:rsidP="007817FB">
            <w:pPr>
              <w:pStyle w:val="Normal-Tables"/>
              <w:numPr>
                <w:ilvl w:val="0"/>
                <w:numId w:val="29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Raise awareness of terms of use, if appropriate.</w:t>
            </w:r>
          </w:p>
          <w:p w14:paraId="57E6DC0F" w14:textId="7BCC09DD" w:rsidR="00D04DBD" w:rsidRPr="001144AC" w:rsidRDefault="00D04DBD" w:rsidP="00F571BD">
            <w:pPr>
              <w:pStyle w:val="Normal-Tables-ListBullet"/>
              <w:tabs>
                <w:tab w:val="clear" w:pos="284"/>
                <w:tab w:val="left" w:pos="445"/>
              </w:tabs>
              <w:ind w:left="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43" w:type="dxa"/>
          </w:tcPr>
          <w:p w14:paraId="6B8791AA" w14:textId="77777777" w:rsidR="00D04DBD" w:rsidRDefault="00F571BD" w:rsidP="007817FB">
            <w:pPr>
              <w:pStyle w:val="Normal-Tables"/>
              <w:numPr>
                <w:ilvl w:val="0"/>
                <w:numId w:val="30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Treat as </w:t>
            </w:r>
            <w:r w:rsidR="007817FB">
              <w:t>medium</w:t>
            </w:r>
            <w:r>
              <w:t xml:space="preserve"> risk.</w:t>
            </w:r>
          </w:p>
          <w:p w14:paraId="1757F5C2" w14:textId="77777777" w:rsidR="007817FB" w:rsidRDefault="007817FB" w:rsidP="007817FB">
            <w:pPr>
              <w:pStyle w:val="Normal-Tables"/>
              <w:numPr>
                <w:ilvl w:val="0"/>
                <w:numId w:val="30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Treat as medium risk.</w:t>
            </w:r>
          </w:p>
          <w:p w14:paraId="1815BC99" w14:textId="36FE145F" w:rsidR="007817FB" w:rsidRPr="00F571BD" w:rsidRDefault="007817FB" w:rsidP="007817FB">
            <w:pPr>
              <w:pStyle w:val="Normal-Tables"/>
              <w:numPr>
                <w:ilvl w:val="0"/>
                <w:numId w:val="30"/>
              </w:numPr>
              <w:tabs>
                <w:tab w:val="clear" w:pos="567"/>
                <w:tab w:val="left" w:pos="7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Treat as high risk.</w:t>
            </w:r>
          </w:p>
        </w:tc>
      </w:tr>
    </w:tbl>
    <w:p w14:paraId="4D3C3661" w14:textId="1BB10BBF" w:rsidR="001D02A4" w:rsidRDefault="001D02A4" w:rsidP="00B2140F">
      <w:pPr>
        <w:spacing w:after="0"/>
        <w:rPr>
          <w:rStyle w:val="BookTitle"/>
          <w:i w:val="0"/>
          <w:iCs w:val="0"/>
        </w:rPr>
      </w:pPr>
    </w:p>
    <w:p w14:paraId="19FEFB3C" w14:textId="7DEB729A" w:rsidR="001D02A4" w:rsidRDefault="001D02A4">
      <w:pPr>
        <w:rPr>
          <w:rStyle w:val="BookTitle"/>
          <w:i w:val="0"/>
          <w:iCs w:val="0"/>
        </w:rPr>
      </w:pPr>
      <w:r>
        <w:rPr>
          <w:rStyle w:val="BookTitle"/>
          <w:i w:val="0"/>
          <w:iCs w:val="0"/>
        </w:rPr>
        <w:br w:type="page"/>
      </w:r>
    </w:p>
    <w:p w14:paraId="65F8F806" w14:textId="77777777" w:rsidR="005F7208" w:rsidRPr="004B08DE" w:rsidRDefault="005F7208" w:rsidP="00253099">
      <w:pPr>
        <w:pStyle w:val="Heading1"/>
        <w:spacing w:after="200"/>
        <w:rPr>
          <w:lang w:val="en-US" w:eastAsia="ja-JP"/>
        </w:rPr>
      </w:pPr>
      <w:bookmarkStart w:id="14" w:name="_Toc156301320"/>
      <w:bookmarkStart w:id="15" w:name="_Toc169719562"/>
      <w:r w:rsidRPr="004B08DE">
        <w:rPr>
          <w:lang w:val="en-US" w:eastAsia="ja-JP"/>
        </w:rPr>
        <w:lastRenderedPageBreak/>
        <w:t>Standard social media responses</w:t>
      </w:r>
      <w:bookmarkEnd w:id="14"/>
      <w:bookmarkEnd w:id="15"/>
    </w:p>
    <w:p w14:paraId="1B4FE61C" w14:textId="55908259" w:rsidR="005F7208" w:rsidRPr="00A41601" w:rsidRDefault="00B81B0F" w:rsidP="005F7208">
      <w:pPr>
        <w:rPr>
          <w:rFonts w:ascii="Calibri" w:eastAsia="MS PGothic" w:hAnsi="Calibri" w:cs="Times New Roman"/>
          <w:sz w:val="24"/>
          <w:szCs w:val="32"/>
        </w:rPr>
      </w:pPr>
      <w:r w:rsidRPr="00A41601">
        <w:rPr>
          <w:rFonts w:ascii="Calibri" w:eastAsia="MS PGothic" w:hAnsi="Calibri" w:cs="Times New Roman"/>
          <w:sz w:val="24"/>
          <w:szCs w:val="32"/>
        </w:rPr>
        <w:t xml:space="preserve">You can use the </w:t>
      </w:r>
      <w:r w:rsidR="005F7208" w:rsidRPr="00A41601">
        <w:rPr>
          <w:rFonts w:ascii="Calibri" w:eastAsia="MS PGothic" w:hAnsi="Calibri" w:cs="Times New Roman"/>
          <w:sz w:val="24"/>
          <w:szCs w:val="32"/>
        </w:rPr>
        <w:t xml:space="preserve">below standard responses </w:t>
      </w:r>
      <w:r>
        <w:rPr>
          <w:rFonts w:ascii="Calibri" w:eastAsia="MS PGothic" w:hAnsi="Calibri" w:cs="Times New Roman"/>
          <w:sz w:val="24"/>
          <w:szCs w:val="32"/>
        </w:rPr>
        <w:t xml:space="preserve">to respond to comments. </w:t>
      </w:r>
      <w:r w:rsidR="00202380" w:rsidRPr="00A41601">
        <w:rPr>
          <w:rFonts w:ascii="Calibri" w:eastAsia="MS PGothic" w:hAnsi="Calibri" w:cs="Times New Roman"/>
          <w:sz w:val="24"/>
          <w:szCs w:val="32"/>
        </w:rPr>
        <w:t>It</w:t>
      </w:r>
      <w:r>
        <w:rPr>
          <w:rFonts w:ascii="Calibri" w:eastAsia="MS PGothic" w:hAnsi="Calibri" w:cs="Times New Roman"/>
          <w:sz w:val="24"/>
          <w:szCs w:val="32"/>
        </w:rPr>
        <w:t>’s</w:t>
      </w:r>
      <w:r w:rsidR="00202380" w:rsidRPr="00A41601">
        <w:rPr>
          <w:rFonts w:ascii="Calibri" w:eastAsia="MS PGothic" w:hAnsi="Calibri" w:cs="Times New Roman"/>
          <w:sz w:val="24"/>
          <w:szCs w:val="32"/>
        </w:rPr>
        <w:t xml:space="preserve"> recommended these responses are</w:t>
      </w:r>
      <w:r w:rsidR="005F7208" w:rsidRPr="00A41601">
        <w:rPr>
          <w:rFonts w:ascii="Calibri" w:eastAsia="MS PGothic" w:hAnsi="Calibri" w:cs="Times New Roman"/>
          <w:sz w:val="24"/>
          <w:szCs w:val="32"/>
        </w:rPr>
        <w:t xml:space="preserve"> adapted depending on the individual comment or question </w:t>
      </w:r>
      <w:r w:rsidR="00202380" w:rsidRPr="00A41601">
        <w:rPr>
          <w:rFonts w:ascii="Calibri" w:eastAsia="MS PGothic" w:hAnsi="Calibri" w:cs="Times New Roman"/>
          <w:sz w:val="24"/>
          <w:szCs w:val="32"/>
        </w:rPr>
        <w:t>to ensure they</w:t>
      </w:r>
      <w:r>
        <w:rPr>
          <w:rFonts w:ascii="Calibri" w:eastAsia="MS PGothic" w:hAnsi="Calibri" w:cs="Times New Roman"/>
          <w:sz w:val="24"/>
          <w:szCs w:val="32"/>
        </w:rPr>
        <w:t>’r</w:t>
      </w:r>
      <w:r w:rsidR="00202380" w:rsidRPr="00A41601">
        <w:rPr>
          <w:rFonts w:ascii="Calibri" w:eastAsia="MS PGothic" w:hAnsi="Calibri" w:cs="Times New Roman"/>
          <w:sz w:val="24"/>
          <w:szCs w:val="32"/>
        </w:rPr>
        <w:t>e</w:t>
      </w:r>
      <w:r w:rsidR="005F7208" w:rsidRPr="00A41601">
        <w:rPr>
          <w:rFonts w:ascii="Calibri" w:eastAsia="MS PGothic" w:hAnsi="Calibri" w:cs="Times New Roman"/>
          <w:sz w:val="24"/>
          <w:szCs w:val="32"/>
        </w:rPr>
        <w:t xml:space="preserve"> relevant and avoid sounding like an automated response. </w:t>
      </w:r>
    </w:p>
    <w:tbl>
      <w:tblPr>
        <w:tblStyle w:val="TableGrid-Header"/>
        <w:tblW w:w="14742" w:type="dxa"/>
        <w:tblInd w:w="0" w:type="dxa"/>
        <w:tblLook w:val="04A0" w:firstRow="1" w:lastRow="0" w:firstColumn="1" w:lastColumn="0" w:noHBand="0" w:noVBand="1"/>
      </w:tblPr>
      <w:tblGrid>
        <w:gridCol w:w="1985"/>
        <w:gridCol w:w="7087"/>
        <w:gridCol w:w="5670"/>
      </w:tblGrid>
      <w:tr w:rsidR="007D6F09" w14:paraId="0C69C01F" w14:textId="77777777" w:rsidTr="00D8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7A719D3E" w14:textId="65B85EAE" w:rsidR="007D6F09" w:rsidRPr="00A41601" w:rsidRDefault="007D6F09">
            <w:pPr>
              <w:pStyle w:val="Normal-Tables"/>
              <w:rPr>
                <w:sz w:val="24"/>
                <w:szCs w:val="32"/>
              </w:rPr>
            </w:pPr>
            <w:r w:rsidRPr="00A41601">
              <w:rPr>
                <w:sz w:val="24"/>
                <w:szCs w:val="32"/>
              </w:rPr>
              <w:t>Comment topic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73AA41D1" w14:textId="77777777" w:rsidR="007D6F09" w:rsidRPr="00A41601" w:rsidRDefault="007D6F09">
            <w:pPr>
              <w:pStyle w:val="Normal-Tables"/>
              <w:rPr>
                <w:sz w:val="24"/>
                <w:szCs w:val="32"/>
              </w:rPr>
            </w:pPr>
            <w:r w:rsidRPr="00A41601">
              <w:rPr>
                <w:sz w:val="24"/>
                <w:szCs w:val="32"/>
              </w:rPr>
              <w:t>Response 1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65ABD726" w14:textId="77777777" w:rsidR="007D6F09" w:rsidRPr="00A41601" w:rsidRDefault="007D6F09">
            <w:pPr>
              <w:pStyle w:val="Normal-Tables"/>
              <w:rPr>
                <w:sz w:val="24"/>
                <w:szCs w:val="32"/>
              </w:rPr>
            </w:pPr>
            <w:r w:rsidRPr="00A41601">
              <w:rPr>
                <w:sz w:val="24"/>
                <w:szCs w:val="32"/>
              </w:rPr>
              <w:t>Response 2</w:t>
            </w:r>
          </w:p>
        </w:tc>
      </w:tr>
      <w:tr w:rsidR="007D6F09" w:rsidRPr="002D28F2" w14:paraId="7AB2D824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4FFC2DA4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How much compensation do people get under the Scheme?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186FD841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 Hi [name]. An offer of redress can include:</w:t>
            </w:r>
          </w:p>
          <w:p w14:paraId="15C7E9C4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access to free and culturally appropriate counselling</w:t>
            </w:r>
          </w:p>
          <w:p w14:paraId="315FC7DD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a direct personal response from the responsible institution to provide acknowledgement and recognition for people who want it</w:t>
            </w:r>
          </w:p>
          <w:p w14:paraId="428343F3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a payment of up to $150,000.</w:t>
            </w:r>
          </w:p>
          <w:p w14:paraId="40D292E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The individual can choose to accept all or some of these things.</w:t>
            </w:r>
          </w:p>
          <w:p w14:paraId="69596DCB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If you'd like to find out more, visit the National Redress Scheme website </w:t>
            </w:r>
            <w:hyperlink r:id="rId15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</w:t>
              </w:r>
            </w:hyperlink>
            <w:r w:rsidRPr="00A41601">
              <w:rPr>
                <w:rFonts w:asciiTheme="minorHAnsi" w:hAnsiTheme="minorHAnsi" w:cstheme="minorHAnsi"/>
                <w:sz w:val="24"/>
              </w:rPr>
              <w:t xml:space="preserve"> or you can call the free, confidential hotline on 1800 737 377.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26D5FD75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[name]. An offer of redress can include a payment, which will range from less than $10,000 to a maximum of $150,000. Payments above $100,000 are limited to the most extreme cases.</w:t>
            </w:r>
          </w:p>
          <w:p w14:paraId="7A693CE1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Receiving money and support through the National Redress Scheme can affect other government payments, such as from Centrelink.</w:t>
            </w:r>
          </w:p>
          <w:p w14:paraId="3251799A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If you are receiving Centrelink payments, we encourage you to talk to them about this so they can give you advice relevant to your situation.  </w:t>
            </w:r>
          </w:p>
        </w:tc>
      </w:tr>
      <w:tr w:rsidR="007D6F09" w:rsidRPr="002D28F2" w14:paraId="680DF08C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3A1ADD0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How/why was the Scheme created?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339F4538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[name], thanks for your question.</w:t>
            </w:r>
          </w:p>
          <w:p w14:paraId="002F34B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The National Redress Scheme was recommended by the Royal Commission into Institutional Responses to Child Sexual Abuse. </w:t>
            </w:r>
          </w:p>
          <w:p w14:paraId="2E06DD66" w14:textId="59669C76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The Scheme provides support to people who were sexually abused as children while in an institution.</w:t>
            </w:r>
          </w:p>
          <w:p w14:paraId="5868685F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Redress aims to help people who experienced this abuse to gain access to support, and to hold institutions accountable. </w:t>
            </w:r>
          </w:p>
          <w:p w14:paraId="3878F654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More information can be found here: </w:t>
            </w:r>
            <w:hyperlink r:id="rId16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38ECAFC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39E9A5FE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79D2243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Who runs the National Redress Scheme?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0DC54242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[name], thanks for your question. </w:t>
            </w:r>
          </w:p>
          <w:p w14:paraId="638B887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The National Redress Scheme is run by the Department of Social Services. An independent decision maker looks at all applications and decides on the outcome. </w:t>
            </w:r>
          </w:p>
          <w:p w14:paraId="7AFEF054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Independent decision makers are highly experienced people from a range of professional backgrounds. They are not connected to institutions. </w:t>
            </w:r>
          </w:p>
          <w:p w14:paraId="2156C213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More information can be found here: </w:t>
            </w:r>
            <w:hyperlink r:id="rId17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Independent Decision Makers | National Redress Scheme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8601A9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7083FCFD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5391DA83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Why does it take so long to apply and get an offer of redress?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1D78BA3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[name], thanks for your question. </w:t>
            </w:r>
          </w:p>
          <w:p w14:paraId="3B8DB085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The time taken to apply and receive an offer of redress is different for everyone, as each person’s circumstances are different. Processing time also depends on how much information a person has been able to provide.</w:t>
            </w:r>
          </w:p>
          <w:p w14:paraId="45B9A98B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  <w:lang w:val="en-US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During this time</w:t>
            </w:r>
            <w:r w:rsidR="00A407BA" w:rsidRPr="00A41601">
              <w:rPr>
                <w:rFonts w:asciiTheme="minorHAnsi" w:hAnsiTheme="minorHAnsi" w:cstheme="minorHAnsi"/>
                <w:sz w:val="24"/>
              </w:rPr>
              <w:t>,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 Redress Support Services are available and offer confidential </w:t>
            </w:r>
            <w:r w:rsidRPr="00A41601">
              <w:rPr>
                <w:rFonts w:asciiTheme="minorHAnsi" w:hAnsiTheme="minorHAnsi" w:cstheme="minorHAnsi"/>
                <w:sz w:val="24"/>
                <w:lang w:val="en-US"/>
              </w:rPr>
              <w:t xml:space="preserve">emotional and practical support. </w:t>
            </w:r>
          </w:p>
          <w:p w14:paraId="7EAA216B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More information can be found here: </w:t>
            </w:r>
            <w:hyperlink r:id="rId18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nationalredress.gov.au/support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5FD10399" w14:textId="77777777" w:rsidR="007D6F09" w:rsidRPr="00A41601" w:rsidRDefault="0025309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479D11B1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128D7225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Scheme eligibility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5760AF3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[name]. A person can apply for redress if:</w:t>
            </w:r>
          </w:p>
          <w:p w14:paraId="332E862E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experienced sexual abuse when they were under 18 years of age</w:t>
            </w:r>
          </w:p>
          <w:p w14:paraId="1ADE6B34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 abuse happened before 1 July 2018</w:t>
            </w:r>
          </w:p>
          <w:p w14:paraId="61C37138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were born before 30 June 2010</w:t>
            </w:r>
          </w:p>
          <w:p w14:paraId="21DB6E8D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are an Australian citizen or permanent resident when they apply.</w:t>
            </w:r>
          </w:p>
          <w:p w14:paraId="7A2CDEB3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 xml:space="preserve">There are situations where a person may not be eligible for redress. For more information about who can apply to the Scheme visit </w:t>
            </w:r>
            <w:hyperlink r:id="rId19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nationalredress.gov.au/applying/who-can-apply</w:t>
              </w:r>
            </w:hyperlink>
            <w:r w:rsidRPr="00A41601">
              <w:rPr>
                <w:rFonts w:asciiTheme="minorHAnsi" w:hAnsiTheme="minorHAnsi" w:cstheme="minorHAnsi"/>
                <w:sz w:val="24"/>
              </w:rPr>
              <w:t xml:space="preserve"> or you can call the free, confidential hotline on 1800 737 377.</w:t>
            </w:r>
          </w:p>
          <w:p w14:paraId="2668842C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People can apply to the National Redress Scheme any time before 30 June 2027.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2A34B4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Hi [name]. A person can apply for redress if:</w:t>
            </w:r>
          </w:p>
          <w:p w14:paraId="1D8C8F1C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experienced sexual abuse when they were under 18 years of age</w:t>
            </w:r>
          </w:p>
          <w:p w14:paraId="345AD940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 abuse happened before 1 July 2018</w:t>
            </w:r>
          </w:p>
          <w:p w14:paraId="1C4D28F2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were born before 30 June 2010</w:t>
            </w:r>
          </w:p>
          <w:p w14:paraId="57288455" w14:textId="77777777" w:rsidR="007D6F09" w:rsidRPr="00A41601" w:rsidRDefault="007D6F09" w:rsidP="007D6F09">
            <w:pPr>
              <w:pStyle w:val="Normal-Tables-ListBulle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41601">
              <w:rPr>
                <w:rFonts w:asciiTheme="minorHAnsi" w:hAnsiTheme="minorHAnsi" w:cstheme="minorHAnsi"/>
                <w:sz w:val="24"/>
                <w:szCs w:val="24"/>
              </w:rPr>
              <w:t>they are an Australian citizen or permanent resident when they apply.</w:t>
            </w:r>
          </w:p>
          <w:p w14:paraId="4869A877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 xml:space="preserve">Many people find it helpful to talk to someone from a Redress Support Service before deciding if they want to apply for redress. </w:t>
            </w:r>
          </w:p>
          <w:p w14:paraId="1870B32D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These free services are available before, during and after a person applies.</w:t>
            </w:r>
          </w:p>
          <w:p w14:paraId="369685F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For a list of Redress Support Services in your state or territory visit </w:t>
            </w:r>
            <w:hyperlink r:id="rId20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nationalredress.gov.au/support/explore</w:t>
              </w:r>
            </w:hyperlink>
          </w:p>
        </w:tc>
      </w:tr>
      <w:tr w:rsidR="007D6F09" w:rsidRPr="002D28F2" w14:paraId="6E81BAC2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6FBC9468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Why has [institution name] not signed up to the Scheme yet?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30964335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[name]. The Australian Government is working to get all the Institutions who should be in the Scheme to join as soon as possible.</w:t>
            </w:r>
          </w:p>
          <w:p w14:paraId="0F9D119D" w14:textId="360F2242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When the Scheme receives an application that names an institution not previously named, we notify the institution that they have </w:t>
            </w:r>
            <w:r w:rsidR="006256C2" w:rsidRPr="00A41601">
              <w:rPr>
                <w:rFonts w:asciiTheme="minorHAnsi" w:hAnsiTheme="minorHAnsi" w:cstheme="minorHAnsi"/>
                <w:sz w:val="24"/>
              </w:rPr>
              <w:t>6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 months to join the Scheme.</w:t>
            </w:r>
          </w:p>
          <w:p w14:paraId="17B960D8" w14:textId="3395F2D2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Institutions that fail to join the Scheme within </w:t>
            </w:r>
            <w:r w:rsidR="006256C2" w:rsidRPr="00A41601">
              <w:rPr>
                <w:rFonts w:asciiTheme="minorHAnsi" w:hAnsiTheme="minorHAnsi" w:cstheme="minorHAnsi"/>
                <w:sz w:val="24"/>
              </w:rPr>
              <w:t>6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 months may be publicly named, will have financial sanctions applied and may lose their charitable status until they join the Scheme.</w:t>
            </w:r>
          </w:p>
          <w:p w14:paraId="3DC509C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You can search to check if an institution has joined the Scheme at </w:t>
            </w:r>
            <w:hyperlink r:id="rId21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nationalredress.gov.au/institutions/search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4B14B97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[name]. The Australian Government is working to get all the Institutions who should be in the Scheme to join as soon as possible.</w:t>
            </w:r>
          </w:p>
          <w:p w14:paraId="751BB71C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Some organisations who intend to join the Scheme are working with the Department of Social Services to make sure they meet legal requirements. There is a list of institutions that have agreed to be named publicly here: </w:t>
            </w:r>
            <w:hyperlink r:id="rId22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nationalredress.gov.au/institutions/institutions-intending</w:t>
              </w:r>
            </w:hyperlink>
          </w:p>
          <w:p w14:paraId="434CA5C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You can also search to check if an institution has joined the Scheme at </w:t>
            </w:r>
            <w:hyperlink r:id="rId23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nationalredress.gov.au/institutions/search</w:t>
              </w:r>
            </w:hyperlink>
          </w:p>
        </w:tc>
      </w:tr>
      <w:tr w:rsidR="007D6F09" w:rsidRPr="002D28F2" w14:paraId="2F9F8747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01E6860A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Content that contravenes Terms of Use (e.g. profanity, abusive content)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03B0CDE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A41601"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  <w:t>Hide and warn (ban user if they persist after warning)</w:t>
            </w:r>
          </w:p>
          <w:p w14:paraId="30D8E1F4" w14:textId="598DDE38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[name], your post was hidden because it breaches our social media terms of use. You can read them here: </w:t>
            </w:r>
            <w:r w:rsidR="00B81B0F">
              <w:rPr>
                <w:rFonts w:asciiTheme="minorHAnsi" w:hAnsiTheme="minorHAnsi" w:cstheme="minorHAnsi"/>
                <w:sz w:val="24"/>
              </w:rPr>
              <w:t>[</w:t>
            </w:r>
            <w:r w:rsidR="00B36366" w:rsidRPr="00A41601">
              <w:rPr>
                <w:rFonts w:asciiTheme="minorHAnsi" w:hAnsiTheme="minorHAnsi" w:cstheme="minorHAnsi"/>
                <w:sz w:val="24"/>
              </w:rPr>
              <w:t>insert link to relevant organisation/community social media guidelines</w:t>
            </w:r>
            <w:r w:rsidR="00B81B0F">
              <w:rPr>
                <w:rFonts w:asciiTheme="minorHAnsi" w:hAnsiTheme="minorHAnsi" w:cstheme="minorHAnsi"/>
                <w:sz w:val="24"/>
              </w:rPr>
              <w:t>]</w:t>
            </w:r>
            <w:r w:rsidR="00B36366" w:rsidRPr="00A41601">
              <w:rPr>
                <w:rFonts w:asciiTheme="minorHAnsi" w:hAnsiTheme="minorHAnsi" w:cstheme="minorHAnsi"/>
                <w:sz w:val="24"/>
              </w:rPr>
              <w:t>.</w:t>
            </w:r>
          </w:p>
          <w:p w14:paraId="0B612AD8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We do not tolerate &lt;describe behaviour e.g. profanity/abusive language/disrespectful language&gt;. Users who breach the terms of use will get a warning. Repeat offenders will be banned from the page.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29B5699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15BEE9A1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16157557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Off-topic content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504351D3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A41601"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  <w:t>Hide and warn (ban user if they persist after warning)</w:t>
            </w:r>
          </w:p>
          <w:p w14:paraId="41A6EB39" w14:textId="4EE14D4F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[name], your post was hidden because it is off-topic and breaches our social media terms of use. </w:t>
            </w:r>
            <w:r w:rsidR="00B81B0F">
              <w:rPr>
                <w:rFonts w:asciiTheme="minorHAnsi" w:hAnsiTheme="minorHAnsi" w:cstheme="minorHAnsi"/>
                <w:sz w:val="24"/>
              </w:rPr>
              <w:t>[</w:t>
            </w:r>
            <w:r w:rsidR="00B36366" w:rsidRPr="00A41601">
              <w:rPr>
                <w:rFonts w:asciiTheme="minorHAnsi" w:hAnsiTheme="minorHAnsi" w:cstheme="minorHAnsi"/>
                <w:sz w:val="24"/>
              </w:rPr>
              <w:t>insert link to relevant organisation/community social media guidelines</w:t>
            </w:r>
            <w:r w:rsidR="00B81B0F">
              <w:rPr>
                <w:rFonts w:asciiTheme="minorHAnsi" w:hAnsiTheme="minorHAnsi" w:cstheme="minorHAnsi"/>
                <w:sz w:val="24"/>
              </w:rPr>
              <w:t>]</w:t>
            </w:r>
            <w:r w:rsidR="00B36366" w:rsidRPr="00A41601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3C57F781" w14:textId="5C89533D" w:rsidR="007D6F09" w:rsidRPr="00A41601" w:rsidRDefault="00B81B0F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  <w:tr w:rsidR="007D6F09" w:rsidRPr="002D28F2" w14:paraId="2A2118FA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58159031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Complaints about censorship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</w:tcPr>
          <w:p w14:paraId="4E49855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XX, just letting you know we only remove comments that breach the participation and moderation guidelines. Abuse, offensive language or disrespectful comments directed at other users or moderators, off-topic comments and attempts to derail the conversation won’t be tolerated. We take a strong stance on moderating and deleting content which is irrelevant, discriminatory, hateful or threatening, and actions which may offend, insult, humiliate or intimidate. Users who breach the guidelines will get a warning notifying them of their breach. Repeat offenders will be banned from the page.</w:t>
            </w:r>
          </w:p>
          <w:p w14:paraId="758C1BE9" w14:textId="795D0952" w:rsidR="007D6F09" w:rsidRPr="00A41601" w:rsidRDefault="007D6F09" w:rsidP="004B08DE">
            <w:pPr>
              <w:pStyle w:val="Normal-Usefortables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A reminder that you can see the guidelines here</w:t>
            </w:r>
            <w:r w:rsidR="00B81B0F">
              <w:rPr>
                <w:rFonts w:asciiTheme="minorHAnsi" w:hAnsiTheme="minorHAnsi" w:cstheme="minorHAnsi"/>
                <w:sz w:val="24"/>
              </w:rPr>
              <w:t>: [</w:t>
            </w:r>
            <w:r w:rsidR="00B81B0F" w:rsidRPr="003232A1">
              <w:rPr>
                <w:rFonts w:asciiTheme="minorHAnsi" w:hAnsiTheme="minorHAnsi" w:cstheme="minorHAnsi"/>
                <w:sz w:val="24"/>
              </w:rPr>
              <w:t xml:space="preserve">insert link to relevant </w:t>
            </w:r>
            <w:proofErr w:type="spellStart"/>
            <w:r w:rsidR="00B81B0F" w:rsidRPr="003232A1">
              <w:rPr>
                <w:rFonts w:asciiTheme="minorHAnsi" w:hAnsiTheme="minorHAnsi" w:cstheme="minorHAnsi"/>
                <w:sz w:val="24"/>
              </w:rPr>
              <w:t>organisation</w:t>
            </w:r>
            <w:proofErr w:type="spellEnd"/>
            <w:r w:rsidR="00B81B0F" w:rsidRPr="003232A1">
              <w:rPr>
                <w:rFonts w:asciiTheme="minorHAnsi" w:hAnsiTheme="minorHAnsi" w:cstheme="minorHAnsi"/>
                <w:sz w:val="24"/>
              </w:rPr>
              <w:t>/community social media guidelines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1B17AF49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41601">
              <w:rPr>
                <w:rFonts w:asciiTheme="minorHAnsi" w:hAnsiTheme="minorHAnsi" w:cstheme="minorHAnsi"/>
                <w:b/>
                <w:bCs/>
                <w:sz w:val="24"/>
              </w:rPr>
              <w:t>Spamming</w:t>
            </w:r>
          </w:p>
          <w:p w14:paraId="76AC3DE3" w14:textId="393A89C0" w:rsidR="007D6F09" w:rsidRPr="00A41601" w:rsidRDefault="007D6F09">
            <w:pPr>
              <w:pStyle w:val="Normal-Tables"/>
              <w:rPr>
                <w:rStyle w:val="Hyperlink"/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XX, looks like you’ve posted the same reply in a number of comments. Just a reminder this is against the participation and moderation guidelines. Check out the guidelines here </w:t>
            </w:r>
            <w:r w:rsidR="00B81B0F">
              <w:rPr>
                <w:rFonts w:asciiTheme="minorHAnsi" w:hAnsiTheme="minorHAnsi" w:cstheme="minorHAnsi"/>
                <w:sz w:val="24"/>
              </w:rPr>
              <w:t>[</w:t>
            </w:r>
            <w:r w:rsidR="00B81B0F" w:rsidRPr="003232A1">
              <w:rPr>
                <w:rFonts w:asciiTheme="minorHAnsi" w:hAnsiTheme="minorHAnsi" w:cstheme="minorHAnsi"/>
                <w:sz w:val="24"/>
              </w:rPr>
              <w:t>insert link to relevant organisation/community social media guidelines</w:t>
            </w:r>
          </w:p>
          <w:p w14:paraId="48CF1A69" w14:textId="77777777" w:rsidR="007D6F09" w:rsidRPr="00B74C27" w:rsidRDefault="007D6F09">
            <w:pPr>
              <w:pStyle w:val="Normal-Tables"/>
              <w:rPr>
                <w:rStyle w:val="Hyperlink"/>
                <w:rFonts w:asciiTheme="minorHAnsi" w:hAnsiTheme="minorHAnsi" w:cstheme="minorHAnsi"/>
                <w:b/>
                <w:bCs/>
                <w:color w:val="000000"/>
                <w:sz w:val="24"/>
                <w:u w:val="none"/>
              </w:rPr>
            </w:pPr>
            <w:r w:rsidRPr="00B74C27">
              <w:rPr>
                <w:rStyle w:val="Hyperlink"/>
                <w:rFonts w:asciiTheme="minorHAnsi" w:hAnsiTheme="minorHAnsi" w:cstheme="minorHAnsi"/>
                <w:b/>
                <w:bCs/>
                <w:color w:val="000000"/>
                <w:sz w:val="24"/>
                <w:u w:val="none"/>
              </w:rPr>
              <w:t>Can’t find comment</w:t>
            </w:r>
          </w:p>
          <w:p w14:paraId="4C350C2E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Hi XX, we have not removed any of your comments. Facebook filters by ‘top </w:t>
            </w:r>
            <w:proofErr w:type="gramStart"/>
            <w:r w:rsidRPr="00A41601">
              <w:rPr>
                <w:rFonts w:asciiTheme="minorHAnsi" w:hAnsiTheme="minorHAnsi" w:cstheme="minorHAnsi"/>
                <w:sz w:val="24"/>
              </w:rPr>
              <w:t>comments’</w:t>
            </w:r>
            <w:proofErr w:type="gramEnd"/>
            <w:r w:rsidRPr="00A41601">
              <w:rPr>
                <w:rFonts w:asciiTheme="minorHAnsi" w:hAnsiTheme="minorHAnsi" w:cstheme="minorHAnsi"/>
                <w:sz w:val="24"/>
              </w:rPr>
              <w:t>. If you want to find your comment, we suggest choosing ‘chronological’ or ‘all comments’ from the drop-down and scrolling to the time you posted.</w:t>
            </w:r>
          </w:p>
        </w:tc>
      </w:tr>
      <w:tr w:rsidR="007D6F09" w:rsidRPr="002D28F2" w14:paraId="15F39882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52C8079C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Positive response to the National Redress Scheme or Redress Support Services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5ED8CEE0" w14:textId="77777777" w:rsidR="007D6F09" w:rsidRPr="00A41601" w:rsidRDefault="007D6F09">
            <w:pPr>
              <w:pStyle w:val="Normal-Usefor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That’s great [name], thanks for sharing this feedback with us. It’s wonderful to know the Redress Support Services were able to help you find information and services to support you.</w:t>
            </w:r>
          </w:p>
          <w:p w14:paraId="3E855419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color w:val="0000FF" w:themeColor="hyperlink"/>
                <w:sz w:val="24"/>
                <w:u w:val="single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If you'd like to leave more detailed feedback visit </w:t>
            </w:r>
            <w:hyperlink r:id="rId24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nationalredress.gov.au/about/feedback-and-complaints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BF80C11" w14:textId="3FFDB5D9" w:rsidR="007D6F09" w:rsidRPr="00A41601" w:rsidRDefault="007D6F09" w:rsidP="006256C2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We’re glad you had a positive experience using the National Redress Scheme, [name]. Thanks for your support</w:t>
            </w:r>
            <w:r w:rsidR="00CC7F72" w:rsidRPr="00A41601">
              <w:rPr>
                <w:rFonts w:asciiTheme="minorHAnsi" w:hAnsiTheme="minorHAnsi" w:cstheme="minorHAnsi"/>
                <w:sz w:val="24"/>
              </w:rPr>
              <w:t>.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</w:tr>
      <w:tr w:rsidR="007D6F09" w:rsidRPr="002D28F2" w14:paraId="67ECB88A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3D2E6CC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Negative response to the National Redress Scheme or </w:t>
            </w: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Redress Support Services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390FAE96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We’re sorry about your experience [name]. You can make a complaint or provide feedback about the National Redress Scheme in a few different ways.</w:t>
            </w:r>
          </w:p>
          <w:p w14:paraId="29A99559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color w:val="0000FF" w:themeColor="hyperlink"/>
                <w:sz w:val="24"/>
                <w:u w:val="single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 xml:space="preserve">The options are listed here: </w:t>
            </w:r>
            <w:hyperlink r:id="rId25" w:history="1">
              <w:r w:rsidRPr="00A41601">
                <w:rPr>
                  <w:rStyle w:val="Hyperlink"/>
                  <w:rFonts w:asciiTheme="minorHAnsi" w:hAnsiTheme="minorHAnsi" w:cstheme="minorHAnsi"/>
                  <w:sz w:val="24"/>
                </w:rPr>
                <w:t>nationalredress.gov.au/about/feedback-and-complaints</w:t>
              </w:r>
            </w:hyperlink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69D33D8A" w14:textId="77777777" w:rsidR="007D6F09" w:rsidRPr="00A41601" w:rsidRDefault="0025309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lastRenderedPageBreak/>
              <w:t>N/A</w:t>
            </w:r>
          </w:p>
        </w:tc>
      </w:tr>
      <w:tr w:rsidR="007D6F09" w:rsidRPr="002D28F2" w14:paraId="44DFB0FE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  <w:hideMark/>
          </w:tcPr>
          <w:p w14:paraId="7F706510" w14:textId="77777777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Emergency (e.g. someone sharing a previous trauma or posting a call for help)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  <w:hideMark/>
          </w:tcPr>
          <w:p w14:paraId="15E21C56" w14:textId="046ACBA8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[name], we’re so sorry to hear about your experience/that you are in distress/are not feeling good.</w:t>
            </w:r>
            <w:r w:rsidR="003D1A84" w:rsidRPr="00A41601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C84BCA" w:rsidRPr="00A41601">
              <w:rPr>
                <w:rFonts w:asciiTheme="minorHAnsi" w:hAnsiTheme="minorHAnsi" w:cstheme="minorHAnsi"/>
                <w:sz w:val="24"/>
              </w:rPr>
              <w:t xml:space="preserve">Can we ask you what state you live in so we can </w:t>
            </w:r>
            <w:r w:rsidR="00281407" w:rsidRPr="00A41601">
              <w:rPr>
                <w:rFonts w:asciiTheme="minorHAnsi" w:hAnsiTheme="minorHAnsi" w:cstheme="minorHAnsi"/>
                <w:sz w:val="24"/>
              </w:rPr>
              <w:t>point you in the direction of an appropriate</w:t>
            </w:r>
            <w:r w:rsidR="00C84BCA" w:rsidRPr="00A41601">
              <w:rPr>
                <w:rFonts w:asciiTheme="minorHAnsi" w:hAnsiTheme="minorHAnsi" w:cstheme="minorHAnsi"/>
                <w:sz w:val="24"/>
              </w:rPr>
              <w:t xml:space="preserve"> service</w:t>
            </w:r>
            <w:r w:rsidR="00281407" w:rsidRPr="00A41601">
              <w:rPr>
                <w:rFonts w:asciiTheme="minorHAnsi" w:hAnsiTheme="minorHAnsi" w:cstheme="minorHAnsi"/>
                <w:sz w:val="24"/>
              </w:rPr>
              <w:t xml:space="preserve">? </w:t>
            </w:r>
            <w:r w:rsidRPr="00A41601">
              <w:rPr>
                <w:rFonts w:asciiTheme="minorHAnsi" w:hAnsiTheme="minorHAnsi" w:cstheme="minorHAnsi"/>
                <w:sz w:val="24"/>
              </w:rPr>
              <w:t xml:space="preserve">If you need immediate support, please call 000 [or insert relevant support service – e.g. Lifeline on 13 11 14]. 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  <w:hideMark/>
          </w:tcPr>
          <w:p w14:paraId="1E65DD18" w14:textId="1013A50E" w:rsidR="007D6F09" w:rsidRPr="00A41601" w:rsidRDefault="007D6F09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Hi [name], we’re so sorry to hear about your experience/that you are in distress/are not feeling good. If you need immediate support or to talk to someone, please call 000 [or insert relevant support service – e.g. Lifeline on 13 11 14].</w:t>
            </w:r>
          </w:p>
        </w:tc>
      </w:tr>
      <w:tr w:rsidR="003B56EC" w:rsidRPr="002D28F2" w14:paraId="2E696937" w14:textId="77777777" w:rsidTr="00D80457">
        <w:tc>
          <w:tcPr>
            <w:tcW w:w="1985" w:type="dxa"/>
            <w:tcBorders>
              <w:top w:val="single" w:sz="4" w:space="0" w:color="949494"/>
              <w:left w:val="nil"/>
              <w:bottom w:val="single" w:sz="4" w:space="0" w:color="949494"/>
              <w:right w:val="single" w:sz="4" w:space="0" w:color="949494"/>
            </w:tcBorders>
          </w:tcPr>
          <w:p w14:paraId="38EBC01A" w14:textId="6F89D36F" w:rsidR="003B56EC" w:rsidRPr="00A41601" w:rsidRDefault="003B56EC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 xml:space="preserve">Banning a user </w:t>
            </w:r>
          </w:p>
        </w:tc>
        <w:tc>
          <w:tcPr>
            <w:tcW w:w="7087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single" w:sz="4" w:space="0" w:color="949494"/>
            </w:tcBorders>
          </w:tcPr>
          <w:p w14:paraId="4735723F" w14:textId="1ED70129" w:rsidR="003B56EC" w:rsidRPr="00A41601" w:rsidRDefault="003B56EC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B81B0F">
              <w:rPr>
                <w:rFonts w:asciiTheme="minorHAnsi" w:hAnsiTheme="minorHAnsi" w:cstheme="minorHAnsi"/>
                <w:sz w:val="24"/>
              </w:rPr>
              <w:t xml:space="preserve">‘You have been banned from this page because your posts [repeatedly] breached our social media terms of use. You can read them here: </w:t>
            </w:r>
            <w:r w:rsidR="00913D8D" w:rsidRPr="00A41601">
              <w:rPr>
                <w:rFonts w:asciiTheme="minorHAnsi" w:hAnsiTheme="minorHAnsi" w:cstheme="minorHAnsi"/>
                <w:sz w:val="24"/>
              </w:rPr>
              <w:t>[link to terms of use if applicable]’</w:t>
            </w:r>
          </w:p>
        </w:tc>
        <w:tc>
          <w:tcPr>
            <w:tcW w:w="5670" w:type="dxa"/>
            <w:tcBorders>
              <w:top w:val="single" w:sz="4" w:space="0" w:color="949494"/>
              <w:left w:val="single" w:sz="4" w:space="0" w:color="949494"/>
              <w:bottom w:val="single" w:sz="4" w:space="0" w:color="949494"/>
              <w:right w:val="nil"/>
            </w:tcBorders>
          </w:tcPr>
          <w:p w14:paraId="686CBBB1" w14:textId="4D6413CD" w:rsidR="003B56EC" w:rsidRPr="00A41601" w:rsidRDefault="003B56EC">
            <w:pPr>
              <w:pStyle w:val="Normal-Tables"/>
              <w:rPr>
                <w:rFonts w:asciiTheme="minorHAnsi" w:hAnsiTheme="minorHAnsi" w:cstheme="minorHAnsi"/>
                <w:sz w:val="24"/>
              </w:rPr>
            </w:pPr>
            <w:r w:rsidRPr="00A41601">
              <w:rPr>
                <w:rFonts w:asciiTheme="minorHAnsi" w:hAnsiTheme="minorHAnsi" w:cstheme="minorHAnsi"/>
                <w:sz w:val="24"/>
              </w:rPr>
              <w:t>N/A</w:t>
            </w:r>
          </w:p>
        </w:tc>
      </w:tr>
    </w:tbl>
    <w:p w14:paraId="552700F8" w14:textId="1718C330" w:rsidR="00D80457" w:rsidRDefault="00D80457">
      <w:pPr>
        <w:rPr>
          <w:rFonts w:eastAsiaTheme="majorEastAsia" w:cstheme="majorBidi"/>
          <w:b/>
          <w:bCs/>
          <w:color w:val="003300"/>
          <w:sz w:val="26"/>
          <w:szCs w:val="26"/>
        </w:rPr>
      </w:pPr>
    </w:p>
    <w:sectPr w:rsidR="00D80457" w:rsidSect="00D80457">
      <w:pgSz w:w="16838" w:h="11906" w:orient="landscape"/>
      <w:pgMar w:top="1843" w:right="1245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5CDF1" w14:textId="77777777" w:rsidR="004D39E4" w:rsidRDefault="004D39E4" w:rsidP="00B04ED8">
      <w:pPr>
        <w:spacing w:after="0" w:line="240" w:lineRule="auto"/>
      </w:pPr>
      <w:r>
        <w:separator/>
      </w:r>
    </w:p>
  </w:endnote>
  <w:endnote w:type="continuationSeparator" w:id="0">
    <w:p w14:paraId="7A113EE3" w14:textId="77777777" w:rsidR="004D39E4" w:rsidRDefault="004D39E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4B2CC" w14:textId="1C9B1AAF" w:rsidR="00A070A9" w:rsidRPr="001B2600" w:rsidRDefault="00A070A9" w:rsidP="004B08DE">
    <w:pPr>
      <w:pStyle w:val="Footer"/>
      <w:jc w:val="right"/>
      <w:rPr>
        <w:rFonts w:asciiTheme="minorHAnsi" w:hAnsiTheme="minorHAnsi" w:cstheme="minorHAnsi"/>
        <w:caps/>
        <w:noProof/>
        <w:sz w:val="20"/>
        <w:szCs w:val="20"/>
      </w:rPr>
    </w:pPr>
    <w:r w:rsidRPr="001B2600">
      <w:rPr>
        <w:rFonts w:asciiTheme="minorHAnsi" w:hAnsiTheme="minorHAnsi" w:cstheme="minorHAnsi"/>
        <w:caps/>
        <w:sz w:val="20"/>
        <w:szCs w:val="20"/>
      </w:rPr>
      <w:fldChar w:fldCharType="begin"/>
    </w:r>
    <w:r w:rsidRPr="001B2600">
      <w:rPr>
        <w:rFonts w:asciiTheme="minorHAnsi" w:hAnsiTheme="minorHAnsi" w:cstheme="minorHAnsi"/>
        <w:caps/>
        <w:sz w:val="20"/>
        <w:szCs w:val="20"/>
      </w:rPr>
      <w:instrText xml:space="preserve"> PAGE   \* MERGEFORMAT </w:instrText>
    </w:r>
    <w:r w:rsidRPr="001B2600">
      <w:rPr>
        <w:rFonts w:asciiTheme="minorHAnsi" w:hAnsiTheme="minorHAnsi" w:cstheme="minorHAnsi"/>
        <w:caps/>
        <w:sz w:val="20"/>
        <w:szCs w:val="20"/>
      </w:rPr>
      <w:fldChar w:fldCharType="separate"/>
    </w:r>
    <w:r w:rsidR="00364D9E">
      <w:rPr>
        <w:rFonts w:asciiTheme="minorHAnsi" w:hAnsiTheme="minorHAnsi" w:cstheme="minorHAnsi"/>
        <w:caps/>
        <w:noProof/>
        <w:sz w:val="20"/>
        <w:szCs w:val="20"/>
      </w:rPr>
      <w:t>2</w:t>
    </w:r>
    <w:r w:rsidRPr="001B2600">
      <w:rPr>
        <w:rFonts w:asciiTheme="minorHAnsi" w:hAnsiTheme="minorHAnsi" w:cstheme="minorHAnsi"/>
        <w:cap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AD518" w14:textId="77777777" w:rsidR="004D39E4" w:rsidRDefault="004D39E4" w:rsidP="00B04ED8">
      <w:pPr>
        <w:spacing w:after="0" w:line="240" w:lineRule="auto"/>
      </w:pPr>
      <w:r>
        <w:separator/>
      </w:r>
    </w:p>
  </w:footnote>
  <w:footnote w:type="continuationSeparator" w:id="0">
    <w:p w14:paraId="4829BD03" w14:textId="77777777" w:rsidR="004D39E4" w:rsidRDefault="004D39E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9CAA7" w14:textId="77777777" w:rsidR="00A070A9" w:rsidRDefault="00A070A9" w:rsidP="00D502EC">
    <w:pPr>
      <w:pStyle w:val="Header"/>
      <w:tabs>
        <w:tab w:val="clear" w:pos="4513"/>
        <w:tab w:val="clear" w:pos="9026"/>
        <w:tab w:val="left" w:pos="2279"/>
      </w:tabs>
    </w:pPr>
    <w:r w:rsidRPr="00E54964">
      <w:rPr>
        <w:rFonts w:eastAsia="Arial" w:cs="Arial"/>
        <w:noProof/>
        <w:szCs w:val="26"/>
        <w:lang w:eastAsia="en-AU"/>
      </w:rPr>
      <w:drawing>
        <wp:anchor distT="0" distB="0" distL="114300" distR="114300" simplePos="0" relativeHeight="251659264" behindDoc="1" locked="0" layoutInCell="1" allowOverlap="1" wp14:anchorId="1FFC7699" wp14:editId="659187CF">
          <wp:simplePos x="0" y="0"/>
          <wp:positionH relativeFrom="page">
            <wp:posOffset>244838</wp:posOffset>
          </wp:positionH>
          <wp:positionV relativeFrom="topMargin">
            <wp:posOffset>-288290</wp:posOffset>
          </wp:positionV>
          <wp:extent cx="6731391" cy="1171800"/>
          <wp:effectExtent l="0" t="0" r="0" b="9525"/>
          <wp:wrapNone/>
          <wp:docPr id="1584073093" name="Picture 1584073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748"/>
                  <a:stretch/>
                </pic:blipFill>
                <pic:spPr bwMode="auto">
                  <a:xfrm>
                    <a:off x="0" y="0"/>
                    <a:ext cx="6731391" cy="117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6E80"/>
    <w:multiLevelType w:val="hybridMultilevel"/>
    <w:tmpl w:val="D4DA4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B4AEE"/>
    <w:multiLevelType w:val="hybridMultilevel"/>
    <w:tmpl w:val="B3262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A7479"/>
    <w:multiLevelType w:val="multilevel"/>
    <w:tmpl w:val="101411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6B60161"/>
    <w:multiLevelType w:val="hybridMultilevel"/>
    <w:tmpl w:val="22707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765BB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55EA8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90613"/>
    <w:multiLevelType w:val="hybridMultilevel"/>
    <w:tmpl w:val="66763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E31BC"/>
    <w:multiLevelType w:val="hybridMultilevel"/>
    <w:tmpl w:val="7556DA66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7370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545CDE"/>
    <w:multiLevelType w:val="hybridMultilevel"/>
    <w:tmpl w:val="EF22A468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8670D2C"/>
    <w:multiLevelType w:val="hybridMultilevel"/>
    <w:tmpl w:val="B0FE9B7E"/>
    <w:lvl w:ilvl="0" w:tplc="CF3CD4A8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F5AD5"/>
    <w:multiLevelType w:val="multilevel"/>
    <w:tmpl w:val="CB0284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DB147F5"/>
    <w:multiLevelType w:val="hybridMultilevel"/>
    <w:tmpl w:val="82B84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B7896"/>
    <w:multiLevelType w:val="multilevel"/>
    <w:tmpl w:val="52342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3E70417"/>
    <w:multiLevelType w:val="hybridMultilevel"/>
    <w:tmpl w:val="0ACA2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D16"/>
    <w:multiLevelType w:val="multilevel"/>
    <w:tmpl w:val="780CC2E4"/>
    <w:numStyleLink w:val="ListBullets"/>
  </w:abstractNum>
  <w:abstractNum w:abstractNumId="16" w15:restartNumberingAfterBreak="0">
    <w:nsid w:val="608A63C0"/>
    <w:multiLevelType w:val="multilevel"/>
    <w:tmpl w:val="780CC2E4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pStyle w:val="ListBullet3"/>
      <w:lvlText w:val="–"/>
      <w:lvlJc w:val="left"/>
      <w:pPr>
        <w:tabs>
          <w:tab w:val="num" w:pos="567"/>
        </w:tabs>
        <w:ind w:left="567" w:hanging="283"/>
      </w:pPr>
      <w:rPr>
        <w:rFonts w:ascii="Tahoma" w:hAnsi="Tahoma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4">
      <w:start w:val="1"/>
      <w:numFmt w:val="bullet"/>
      <w:pStyle w:val="ListBullet5"/>
      <w:lvlText w:val="–"/>
      <w:lvlJc w:val="left"/>
      <w:pPr>
        <w:tabs>
          <w:tab w:val="num" w:pos="851"/>
        </w:tabs>
        <w:ind w:left="851" w:hanging="284"/>
      </w:pPr>
      <w:rPr>
        <w:rFonts w:ascii="Tahoma" w:hAnsi="Tahoma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6F517E6"/>
    <w:multiLevelType w:val="multilevel"/>
    <w:tmpl w:val="196A5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A1D3888"/>
    <w:multiLevelType w:val="hybridMultilevel"/>
    <w:tmpl w:val="04F69F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E0D2F"/>
    <w:multiLevelType w:val="hybridMultilevel"/>
    <w:tmpl w:val="088C21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702B5"/>
    <w:multiLevelType w:val="hybridMultilevel"/>
    <w:tmpl w:val="EF1C91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2401B"/>
    <w:multiLevelType w:val="hybridMultilevel"/>
    <w:tmpl w:val="27E2777E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84783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F0798"/>
    <w:multiLevelType w:val="multilevel"/>
    <w:tmpl w:val="780CC2E4"/>
    <w:numStyleLink w:val="ListBullets"/>
  </w:abstractNum>
  <w:abstractNum w:abstractNumId="24" w15:restartNumberingAfterBreak="0">
    <w:nsid w:val="7D1601DB"/>
    <w:multiLevelType w:val="hybridMultilevel"/>
    <w:tmpl w:val="B908D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6F6D51"/>
    <w:multiLevelType w:val="hybridMultilevel"/>
    <w:tmpl w:val="7C368C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910544">
    <w:abstractNumId w:val="16"/>
  </w:num>
  <w:num w:numId="2" w16cid:durableId="151145922">
    <w:abstractNumId w:val="23"/>
    <w:lvlOverride w:ilvl="0">
      <w:lvl w:ilvl="0">
        <w:start w:val="1"/>
        <w:numFmt w:val="bullet"/>
        <w:pStyle w:val="List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</w:rPr>
      </w:lvl>
    </w:lvlOverride>
  </w:num>
  <w:num w:numId="3" w16cid:durableId="1474443044">
    <w:abstractNumId w:val="24"/>
  </w:num>
  <w:num w:numId="4" w16cid:durableId="1355419295">
    <w:abstractNumId w:val="0"/>
  </w:num>
  <w:num w:numId="5" w16cid:durableId="752968718">
    <w:abstractNumId w:val="1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8891455">
    <w:abstractNumId w:val="14"/>
  </w:num>
  <w:num w:numId="7" w16cid:durableId="627471284">
    <w:abstractNumId w:val="8"/>
  </w:num>
  <w:num w:numId="8" w16cid:durableId="904032202">
    <w:abstractNumId w:val="25"/>
  </w:num>
  <w:num w:numId="9" w16cid:durableId="1638992127">
    <w:abstractNumId w:val="10"/>
  </w:num>
  <w:num w:numId="10" w16cid:durableId="1862814128">
    <w:abstractNumId w:val="13"/>
  </w:num>
  <w:num w:numId="11" w16cid:durableId="2128431015">
    <w:abstractNumId w:val="3"/>
  </w:num>
  <w:num w:numId="12" w16cid:durableId="504322563">
    <w:abstractNumId w:val="7"/>
  </w:num>
  <w:num w:numId="13" w16cid:durableId="235477791">
    <w:abstractNumId w:val="2"/>
  </w:num>
  <w:num w:numId="14" w16cid:durableId="393165061">
    <w:abstractNumId w:val="17"/>
  </w:num>
  <w:num w:numId="15" w16cid:durableId="944536600">
    <w:abstractNumId w:val="11"/>
  </w:num>
  <w:num w:numId="16" w16cid:durableId="791747734">
    <w:abstractNumId w:val="21"/>
  </w:num>
  <w:num w:numId="17" w16cid:durableId="576481013">
    <w:abstractNumId w:val="18"/>
  </w:num>
  <w:num w:numId="18" w16cid:durableId="1246261278">
    <w:abstractNumId w:val="20"/>
  </w:num>
  <w:num w:numId="19" w16cid:durableId="143084621">
    <w:abstractNumId w:val="23"/>
  </w:num>
  <w:num w:numId="20" w16cid:durableId="1944528053">
    <w:abstractNumId w:val="23"/>
  </w:num>
  <w:num w:numId="21" w16cid:durableId="659046715">
    <w:abstractNumId w:val="23"/>
  </w:num>
  <w:num w:numId="22" w16cid:durableId="705176699">
    <w:abstractNumId w:val="1"/>
  </w:num>
  <w:num w:numId="23" w16cid:durableId="587811668">
    <w:abstractNumId w:val="12"/>
  </w:num>
  <w:num w:numId="24" w16cid:durableId="1153059843">
    <w:abstractNumId w:val="9"/>
  </w:num>
  <w:num w:numId="25" w16cid:durableId="1400403801">
    <w:abstractNumId w:val="23"/>
  </w:num>
  <w:num w:numId="26" w16cid:durableId="2068727089">
    <w:abstractNumId w:val="23"/>
  </w:num>
  <w:num w:numId="27" w16cid:durableId="1755130196">
    <w:abstractNumId w:val="6"/>
  </w:num>
  <w:num w:numId="28" w16cid:durableId="1529874625">
    <w:abstractNumId w:val="19"/>
  </w:num>
  <w:num w:numId="29" w16cid:durableId="259141418">
    <w:abstractNumId w:val="5"/>
  </w:num>
  <w:num w:numId="30" w16cid:durableId="976715661">
    <w:abstractNumId w:val="22"/>
  </w:num>
  <w:num w:numId="31" w16cid:durableId="287472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64"/>
    <w:rsid w:val="00005633"/>
    <w:rsid w:val="00022110"/>
    <w:rsid w:val="000350C5"/>
    <w:rsid w:val="00036308"/>
    <w:rsid w:val="00045084"/>
    <w:rsid w:val="00045ED0"/>
    <w:rsid w:val="00070A7C"/>
    <w:rsid w:val="000830F1"/>
    <w:rsid w:val="00094AF7"/>
    <w:rsid w:val="000A0ABE"/>
    <w:rsid w:val="000A6E4E"/>
    <w:rsid w:val="000B42F7"/>
    <w:rsid w:val="000B7287"/>
    <w:rsid w:val="000C3678"/>
    <w:rsid w:val="000C616E"/>
    <w:rsid w:val="000C7932"/>
    <w:rsid w:val="000E0A89"/>
    <w:rsid w:val="00100155"/>
    <w:rsid w:val="00113C2E"/>
    <w:rsid w:val="001144AC"/>
    <w:rsid w:val="00135052"/>
    <w:rsid w:val="00137F1A"/>
    <w:rsid w:val="0017169C"/>
    <w:rsid w:val="0019745E"/>
    <w:rsid w:val="001A1054"/>
    <w:rsid w:val="001A2ABC"/>
    <w:rsid w:val="001A2BFC"/>
    <w:rsid w:val="001B2600"/>
    <w:rsid w:val="001B5A38"/>
    <w:rsid w:val="001C3481"/>
    <w:rsid w:val="001D02A4"/>
    <w:rsid w:val="001D7200"/>
    <w:rsid w:val="001E124D"/>
    <w:rsid w:val="001E142A"/>
    <w:rsid w:val="001E630D"/>
    <w:rsid w:val="001F0366"/>
    <w:rsid w:val="00202380"/>
    <w:rsid w:val="00212F80"/>
    <w:rsid w:val="00213193"/>
    <w:rsid w:val="0021427E"/>
    <w:rsid w:val="002176FC"/>
    <w:rsid w:val="002330A9"/>
    <w:rsid w:val="00253099"/>
    <w:rsid w:val="002544DE"/>
    <w:rsid w:val="00281407"/>
    <w:rsid w:val="00284DC9"/>
    <w:rsid w:val="002945DC"/>
    <w:rsid w:val="002D28F2"/>
    <w:rsid w:val="002E4EC4"/>
    <w:rsid w:val="002E67FA"/>
    <w:rsid w:val="0033203B"/>
    <w:rsid w:val="003509AE"/>
    <w:rsid w:val="00356B6E"/>
    <w:rsid w:val="00357BDA"/>
    <w:rsid w:val="00364D9E"/>
    <w:rsid w:val="00365A0D"/>
    <w:rsid w:val="003758B6"/>
    <w:rsid w:val="00393D3C"/>
    <w:rsid w:val="003A1067"/>
    <w:rsid w:val="003B2BB8"/>
    <w:rsid w:val="003B3D68"/>
    <w:rsid w:val="003B56EC"/>
    <w:rsid w:val="003C3727"/>
    <w:rsid w:val="003D1A84"/>
    <w:rsid w:val="003D1F7E"/>
    <w:rsid w:val="003D2F96"/>
    <w:rsid w:val="003D34FF"/>
    <w:rsid w:val="003D3D1E"/>
    <w:rsid w:val="003E5364"/>
    <w:rsid w:val="003E5C65"/>
    <w:rsid w:val="00415430"/>
    <w:rsid w:val="0042251C"/>
    <w:rsid w:val="00425191"/>
    <w:rsid w:val="00433724"/>
    <w:rsid w:val="004340C8"/>
    <w:rsid w:val="00447D55"/>
    <w:rsid w:val="00461A09"/>
    <w:rsid w:val="0046309C"/>
    <w:rsid w:val="00476C46"/>
    <w:rsid w:val="004A252F"/>
    <w:rsid w:val="004B08DE"/>
    <w:rsid w:val="004B54CA"/>
    <w:rsid w:val="004B5774"/>
    <w:rsid w:val="004C15A5"/>
    <w:rsid w:val="004C5982"/>
    <w:rsid w:val="004D39E4"/>
    <w:rsid w:val="004D7538"/>
    <w:rsid w:val="004E5CBF"/>
    <w:rsid w:val="004F4F55"/>
    <w:rsid w:val="004F6324"/>
    <w:rsid w:val="004F79E2"/>
    <w:rsid w:val="00515874"/>
    <w:rsid w:val="005204F8"/>
    <w:rsid w:val="005228D9"/>
    <w:rsid w:val="00550E54"/>
    <w:rsid w:val="00586579"/>
    <w:rsid w:val="00591E54"/>
    <w:rsid w:val="005A46B8"/>
    <w:rsid w:val="005A7C8B"/>
    <w:rsid w:val="005C0F04"/>
    <w:rsid w:val="005C3AA9"/>
    <w:rsid w:val="005F7208"/>
    <w:rsid w:val="00603029"/>
    <w:rsid w:val="00605553"/>
    <w:rsid w:val="00621D5C"/>
    <w:rsid w:val="00621FC5"/>
    <w:rsid w:val="006241DD"/>
    <w:rsid w:val="006256C2"/>
    <w:rsid w:val="0063149B"/>
    <w:rsid w:val="00637B02"/>
    <w:rsid w:val="00644508"/>
    <w:rsid w:val="0065707F"/>
    <w:rsid w:val="006572DF"/>
    <w:rsid w:val="00677ACB"/>
    <w:rsid w:val="00683A84"/>
    <w:rsid w:val="0068765E"/>
    <w:rsid w:val="00693FB2"/>
    <w:rsid w:val="006973C1"/>
    <w:rsid w:val="006A16FE"/>
    <w:rsid w:val="006A4CE7"/>
    <w:rsid w:val="006B0B0F"/>
    <w:rsid w:val="006C3A90"/>
    <w:rsid w:val="006C43FA"/>
    <w:rsid w:val="006C50CE"/>
    <w:rsid w:val="006D31A0"/>
    <w:rsid w:val="006D65D5"/>
    <w:rsid w:val="00705664"/>
    <w:rsid w:val="00712C70"/>
    <w:rsid w:val="00713408"/>
    <w:rsid w:val="00735D16"/>
    <w:rsid w:val="00736144"/>
    <w:rsid w:val="00756F79"/>
    <w:rsid w:val="007817FB"/>
    <w:rsid w:val="00785261"/>
    <w:rsid w:val="007975C7"/>
    <w:rsid w:val="007A7DCE"/>
    <w:rsid w:val="007B0256"/>
    <w:rsid w:val="007B79E3"/>
    <w:rsid w:val="007C1C0A"/>
    <w:rsid w:val="007C641F"/>
    <w:rsid w:val="007C64D7"/>
    <w:rsid w:val="007D1A0E"/>
    <w:rsid w:val="007D6F09"/>
    <w:rsid w:val="007D7AFC"/>
    <w:rsid w:val="0081746B"/>
    <w:rsid w:val="00824C89"/>
    <w:rsid w:val="0083177B"/>
    <w:rsid w:val="008439B3"/>
    <w:rsid w:val="008515C6"/>
    <w:rsid w:val="00887E7C"/>
    <w:rsid w:val="008B3E93"/>
    <w:rsid w:val="008C642D"/>
    <w:rsid w:val="008C7C58"/>
    <w:rsid w:val="008D038A"/>
    <w:rsid w:val="008D33FA"/>
    <w:rsid w:val="008D3690"/>
    <w:rsid w:val="008D36F3"/>
    <w:rsid w:val="008D4164"/>
    <w:rsid w:val="008D4867"/>
    <w:rsid w:val="008F0A9A"/>
    <w:rsid w:val="00902841"/>
    <w:rsid w:val="00913D8D"/>
    <w:rsid w:val="009225F0"/>
    <w:rsid w:val="00931046"/>
    <w:rsid w:val="0093462C"/>
    <w:rsid w:val="009411B9"/>
    <w:rsid w:val="00944122"/>
    <w:rsid w:val="00944486"/>
    <w:rsid w:val="00953795"/>
    <w:rsid w:val="0096306F"/>
    <w:rsid w:val="0096730C"/>
    <w:rsid w:val="00974189"/>
    <w:rsid w:val="00977EB5"/>
    <w:rsid w:val="009859AB"/>
    <w:rsid w:val="00996636"/>
    <w:rsid w:val="009A2EE7"/>
    <w:rsid w:val="009C1C32"/>
    <w:rsid w:val="009D1C07"/>
    <w:rsid w:val="009F68C9"/>
    <w:rsid w:val="00A023FC"/>
    <w:rsid w:val="00A070A9"/>
    <w:rsid w:val="00A32F38"/>
    <w:rsid w:val="00A407BA"/>
    <w:rsid w:val="00A41601"/>
    <w:rsid w:val="00A44F39"/>
    <w:rsid w:val="00A47A20"/>
    <w:rsid w:val="00A53DA0"/>
    <w:rsid w:val="00A56780"/>
    <w:rsid w:val="00A61CA3"/>
    <w:rsid w:val="00A6767C"/>
    <w:rsid w:val="00A716F6"/>
    <w:rsid w:val="00A71E39"/>
    <w:rsid w:val="00A80E18"/>
    <w:rsid w:val="00A82CBC"/>
    <w:rsid w:val="00A92239"/>
    <w:rsid w:val="00A96D45"/>
    <w:rsid w:val="00AA371F"/>
    <w:rsid w:val="00AC7660"/>
    <w:rsid w:val="00AD1AD9"/>
    <w:rsid w:val="00AE2F26"/>
    <w:rsid w:val="00AE75D6"/>
    <w:rsid w:val="00B029F6"/>
    <w:rsid w:val="00B03D22"/>
    <w:rsid w:val="00B03FE2"/>
    <w:rsid w:val="00B04ED8"/>
    <w:rsid w:val="00B2140F"/>
    <w:rsid w:val="00B263ED"/>
    <w:rsid w:val="00B36366"/>
    <w:rsid w:val="00B4609A"/>
    <w:rsid w:val="00B54F85"/>
    <w:rsid w:val="00B56D95"/>
    <w:rsid w:val="00B57BD2"/>
    <w:rsid w:val="00B64D2F"/>
    <w:rsid w:val="00B67094"/>
    <w:rsid w:val="00B72920"/>
    <w:rsid w:val="00B74C27"/>
    <w:rsid w:val="00B81B0F"/>
    <w:rsid w:val="00B87EEE"/>
    <w:rsid w:val="00B91E3E"/>
    <w:rsid w:val="00BA2DB9"/>
    <w:rsid w:val="00BA4560"/>
    <w:rsid w:val="00BC74B9"/>
    <w:rsid w:val="00BD401D"/>
    <w:rsid w:val="00BD7611"/>
    <w:rsid w:val="00BE7148"/>
    <w:rsid w:val="00C17BDD"/>
    <w:rsid w:val="00C47902"/>
    <w:rsid w:val="00C50AC2"/>
    <w:rsid w:val="00C51514"/>
    <w:rsid w:val="00C74DBC"/>
    <w:rsid w:val="00C84BCA"/>
    <w:rsid w:val="00C84DD7"/>
    <w:rsid w:val="00C966CE"/>
    <w:rsid w:val="00CA0DBA"/>
    <w:rsid w:val="00CB5863"/>
    <w:rsid w:val="00CC7F72"/>
    <w:rsid w:val="00CD4168"/>
    <w:rsid w:val="00CD5C32"/>
    <w:rsid w:val="00D01AE2"/>
    <w:rsid w:val="00D04DBD"/>
    <w:rsid w:val="00D11A35"/>
    <w:rsid w:val="00D11D16"/>
    <w:rsid w:val="00D20977"/>
    <w:rsid w:val="00D502EC"/>
    <w:rsid w:val="00D64257"/>
    <w:rsid w:val="00D80457"/>
    <w:rsid w:val="00D82333"/>
    <w:rsid w:val="00D84FA3"/>
    <w:rsid w:val="00D96EBF"/>
    <w:rsid w:val="00D97455"/>
    <w:rsid w:val="00DA243A"/>
    <w:rsid w:val="00DA49AE"/>
    <w:rsid w:val="00DF7D7A"/>
    <w:rsid w:val="00DF7E6B"/>
    <w:rsid w:val="00E06876"/>
    <w:rsid w:val="00E248C0"/>
    <w:rsid w:val="00E273E4"/>
    <w:rsid w:val="00E54964"/>
    <w:rsid w:val="00E76628"/>
    <w:rsid w:val="00E7708E"/>
    <w:rsid w:val="00E77885"/>
    <w:rsid w:val="00E84DDF"/>
    <w:rsid w:val="00E9747D"/>
    <w:rsid w:val="00EA23FD"/>
    <w:rsid w:val="00EA6990"/>
    <w:rsid w:val="00ED1B08"/>
    <w:rsid w:val="00ED57E2"/>
    <w:rsid w:val="00EE252A"/>
    <w:rsid w:val="00EF0369"/>
    <w:rsid w:val="00EF042C"/>
    <w:rsid w:val="00EF0469"/>
    <w:rsid w:val="00F01A16"/>
    <w:rsid w:val="00F22B36"/>
    <w:rsid w:val="00F30AFE"/>
    <w:rsid w:val="00F571BD"/>
    <w:rsid w:val="00F833E5"/>
    <w:rsid w:val="00F94521"/>
    <w:rsid w:val="00FA3F99"/>
    <w:rsid w:val="00FB3803"/>
    <w:rsid w:val="00FC38DC"/>
    <w:rsid w:val="00FC39CC"/>
    <w:rsid w:val="00FD4E16"/>
    <w:rsid w:val="00FE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9725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5C65"/>
    <w:pPr>
      <w:spacing w:before="480" w:after="0"/>
      <w:contextualSpacing/>
      <w:outlineLvl w:val="0"/>
    </w:pPr>
    <w:rPr>
      <w:rFonts w:ascii="Calibri" w:eastAsiaTheme="majorEastAsia" w:hAnsi="Calibri" w:cstheme="majorBidi"/>
      <w:bCs/>
      <w:color w:val="003300"/>
      <w:sz w:val="5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481"/>
    <w:pPr>
      <w:spacing w:before="200" w:after="0"/>
      <w:outlineLvl w:val="1"/>
    </w:pPr>
    <w:rPr>
      <w:rFonts w:eastAsiaTheme="majorEastAsia" w:cstheme="majorBidi"/>
      <w:b/>
      <w:bCs/>
      <w:color w:val="0033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C65"/>
    <w:rPr>
      <w:rFonts w:ascii="Calibri" w:eastAsiaTheme="majorEastAsia" w:hAnsi="Calibri" w:cstheme="majorBidi"/>
      <w:bCs/>
      <w:color w:val="003300"/>
      <w:sz w:val="5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C3481"/>
    <w:rPr>
      <w:rFonts w:ascii="Arial" w:eastAsiaTheme="majorEastAsia" w:hAnsi="Arial" w:cstheme="majorBidi"/>
      <w:b/>
      <w:bCs/>
      <w:color w:val="003300"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E5C65"/>
    <w:pPr>
      <w:pBdr>
        <w:bottom w:val="single" w:sz="4" w:space="1" w:color="auto"/>
      </w:pBdr>
      <w:spacing w:line="240" w:lineRule="auto"/>
      <w:contextualSpacing/>
    </w:pPr>
    <w:rPr>
      <w:rFonts w:ascii="Calibri" w:eastAsiaTheme="majorEastAsia" w:hAnsi="Calibri" w:cstheme="majorBidi"/>
      <w:color w:val="003300"/>
      <w:spacing w:val="5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5C65"/>
    <w:rPr>
      <w:rFonts w:ascii="Calibri" w:eastAsiaTheme="majorEastAsia" w:hAnsi="Calibri" w:cstheme="majorBidi"/>
      <w:color w:val="003300"/>
      <w:spacing w:val="5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NormalWeb">
    <w:name w:val="Normal (Web)"/>
    <w:basedOn w:val="Normal"/>
    <w:unhideWhenUsed/>
    <w:rsid w:val="00E5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549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49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496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96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64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"/>
    <w:unhideWhenUsed/>
    <w:qFormat/>
    <w:rsid w:val="00603029"/>
    <w:pPr>
      <w:numPr>
        <w:numId w:val="2"/>
      </w:numPr>
      <w:tabs>
        <w:tab w:val="left" w:pos="567"/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2">
    <w:name w:val="List Bullet 2"/>
    <w:basedOn w:val="Normal"/>
    <w:unhideWhenUsed/>
    <w:rsid w:val="00603029"/>
    <w:pPr>
      <w:numPr>
        <w:ilvl w:val="1"/>
        <w:numId w:val="2"/>
      </w:numPr>
      <w:tabs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3">
    <w:name w:val="List Bullet 3"/>
    <w:basedOn w:val="Normal"/>
    <w:uiPriority w:val="99"/>
    <w:unhideWhenUsed/>
    <w:rsid w:val="00603029"/>
    <w:pPr>
      <w:numPr>
        <w:ilvl w:val="2"/>
        <w:numId w:val="2"/>
      </w:numPr>
      <w:tabs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4">
    <w:name w:val="List Bullet 4"/>
    <w:basedOn w:val="Normal"/>
    <w:uiPriority w:val="99"/>
    <w:unhideWhenUsed/>
    <w:rsid w:val="00603029"/>
    <w:pPr>
      <w:numPr>
        <w:ilvl w:val="3"/>
        <w:numId w:val="2"/>
      </w:numPr>
      <w:tabs>
        <w:tab w:val="left" w:pos="567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5">
    <w:name w:val="List Bullet 5"/>
    <w:basedOn w:val="Normal"/>
    <w:uiPriority w:val="99"/>
    <w:unhideWhenUsed/>
    <w:rsid w:val="00603029"/>
    <w:pPr>
      <w:numPr>
        <w:ilvl w:val="4"/>
        <w:numId w:val="2"/>
      </w:numPr>
      <w:tabs>
        <w:tab w:val="left" w:pos="567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numbering" w:customStyle="1" w:styleId="ListBullets">
    <w:name w:val="ListBullets"/>
    <w:uiPriority w:val="99"/>
    <w:rsid w:val="00603029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603029"/>
    <w:rPr>
      <w:color w:val="0000FF" w:themeColor="hyperlink"/>
      <w:u w:val="single"/>
    </w:rPr>
  </w:style>
  <w:style w:type="paragraph" w:customStyle="1" w:styleId="Normal-Tables">
    <w:name w:val="Normal - Tables"/>
    <w:basedOn w:val="Normal"/>
    <w:qFormat/>
    <w:rsid w:val="005F7208"/>
    <w:pPr>
      <w:tabs>
        <w:tab w:val="left" w:pos="284"/>
        <w:tab w:val="left" w:pos="567"/>
        <w:tab w:val="left" w:pos="851"/>
      </w:tabs>
      <w:spacing w:before="80" w:after="80" w:line="240" w:lineRule="auto"/>
    </w:pPr>
    <w:rPr>
      <w:rFonts w:ascii="Calibri" w:eastAsiaTheme="minorEastAsia" w:hAnsi="Calibri"/>
      <w:sz w:val="20"/>
      <w:szCs w:val="24"/>
    </w:rPr>
  </w:style>
  <w:style w:type="paragraph" w:customStyle="1" w:styleId="Normal-Tables-ListBullet">
    <w:name w:val="Normal - Tables - List Bullet"/>
    <w:basedOn w:val="Normal-Tables"/>
    <w:qFormat/>
    <w:rsid w:val="005F7208"/>
    <w:pPr>
      <w:tabs>
        <w:tab w:val="num" w:pos="284"/>
      </w:tabs>
      <w:ind w:left="284" w:hanging="284"/>
    </w:pPr>
    <w:rPr>
      <w:szCs w:val="20"/>
    </w:rPr>
  </w:style>
  <w:style w:type="paragraph" w:customStyle="1" w:styleId="Normal-Usefortables">
    <w:name w:val="Normal - Use for tables"/>
    <w:basedOn w:val="Normal"/>
    <w:rsid w:val="005F7208"/>
    <w:pPr>
      <w:keepLines/>
      <w:tabs>
        <w:tab w:val="left" w:pos="227"/>
      </w:tabs>
      <w:suppressAutoHyphens/>
      <w:spacing w:before="80" w:after="120" w:line="240" w:lineRule="auto"/>
    </w:pPr>
    <w:rPr>
      <w:rFonts w:ascii="Calibri" w:eastAsia="Times New Roman" w:hAnsi="Calibri" w:cs="Times New Roman"/>
      <w:sz w:val="20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F7208"/>
  </w:style>
  <w:style w:type="character" w:customStyle="1" w:styleId="s11">
    <w:name w:val="s11"/>
    <w:basedOn w:val="DefaultParagraphFont"/>
    <w:rsid w:val="005F7208"/>
  </w:style>
  <w:style w:type="character" w:customStyle="1" w:styleId="s23">
    <w:name w:val="s23"/>
    <w:basedOn w:val="DefaultParagraphFont"/>
    <w:rsid w:val="005F7208"/>
  </w:style>
  <w:style w:type="table" w:customStyle="1" w:styleId="TableGrid-Header">
    <w:name w:val="Table Grid - Header"/>
    <w:basedOn w:val="TableNormal"/>
    <w:uiPriority w:val="99"/>
    <w:rsid w:val="005F7208"/>
    <w:pPr>
      <w:spacing w:after="0" w:line="240" w:lineRule="auto"/>
    </w:pPr>
    <w:rPr>
      <w:rFonts w:eastAsiaTheme="minorEastAsia"/>
      <w:sz w:val="24"/>
      <w:szCs w:val="24"/>
    </w:rPr>
    <w:tblPr>
      <w:tblInd w:w="0" w:type="nil"/>
      <w:tblBorders>
        <w:top w:val="single" w:sz="4" w:space="0" w:color="949494"/>
        <w:bottom w:val="single" w:sz="4" w:space="0" w:color="949494"/>
        <w:insideH w:val="single" w:sz="4" w:space="0" w:color="949494"/>
        <w:insideV w:val="single" w:sz="4" w:space="0" w:color="949494"/>
      </w:tblBorders>
    </w:tblPr>
    <w:tblStylePr w:type="firstRow">
      <w:rPr>
        <w:b/>
      </w:rPr>
      <w:tblPr/>
      <w:tcPr>
        <w:shd w:val="clear" w:color="auto" w:fill="EFEFE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03630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81B0F"/>
    <w:pPr>
      <w:tabs>
        <w:tab w:val="right" w:leader="dot" w:pos="10456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36308"/>
    <w:pPr>
      <w:spacing w:after="100"/>
      <w:ind w:left="440"/>
    </w:pPr>
  </w:style>
  <w:style w:type="paragraph" w:customStyle="1" w:styleId="CCSNormalText">
    <w:name w:val="CCS Normal Text"/>
    <w:basedOn w:val="Normal"/>
    <w:link w:val="CCSNormalTextChar"/>
    <w:qFormat/>
    <w:rsid w:val="009C1C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 w:bidi="th-TH"/>
    </w:rPr>
  </w:style>
  <w:style w:type="character" w:customStyle="1" w:styleId="CCSNormalTextChar">
    <w:name w:val="CCS Normal Text Char"/>
    <w:basedOn w:val="DefaultParagraphFont"/>
    <w:link w:val="CCSNormalText"/>
    <w:locked/>
    <w:rsid w:val="009C1C32"/>
    <w:rPr>
      <w:rFonts w:ascii="Times New Roman" w:eastAsia="Times New Roman" w:hAnsi="Times New Roman" w:cs="Times New Roman"/>
      <w:sz w:val="24"/>
      <w:szCs w:val="24"/>
      <w:lang w:eastAsia="zh-CN" w:bidi="th-TH"/>
    </w:rPr>
  </w:style>
  <w:style w:type="character" w:customStyle="1" w:styleId="ui-provider">
    <w:name w:val="ui-provider"/>
    <w:basedOn w:val="DefaultParagraphFont"/>
    <w:rsid w:val="00CD5C32"/>
  </w:style>
  <w:style w:type="paragraph" w:styleId="Revision">
    <w:name w:val="Revision"/>
    <w:hidden/>
    <w:uiPriority w:val="99"/>
    <w:semiHidden/>
    <w:rsid w:val="000B72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59"/>
    <w:rsid w:val="0011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144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1144A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s://www.nationalredress.gov.au/support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nationalredress.gov.au/institutions/search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DSSRedressEngagement@dss.gov.au" TargetMode="External"/><Relationship Id="rId17" Type="http://schemas.openxmlformats.org/officeDocument/2006/relationships/hyperlink" Target="https://www.nationalredress.gov.au/applying/what-happens-next/independent-decision-makers" TargetMode="External"/><Relationship Id="rId25" Type="http://schemas.openxmlformats.org/officeDocument/2006/relationships/hyperlink" Target="http://www.nationalredress.gov.au/about/feedback-and-complaint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ationalredress.gov.au/" TargetMode="External"/><Relationship Id="rId20" Type="http://schemas.openxmlformats.org/officeDocument/2006/relationships/hyperlink" Target="https://www.nationalredress.gov.au/support/explor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://www.nationalredress.gov.au/about/feedback-and-complain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ationalredress.gov.au/" TargetMode="External"/><Relationship Id="rId23" Type="http://schemas.openxmlformats.org/officeDocument/2006/relationships/hyperlink" Target="http://www.nationalredress.gov.au/institutions/search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nationalredress.gov.au/applying/who-can-apply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nationalredress.gov.au/institutions/institutions-intending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DMS Document" ma:contentTypeID="0x010100266966F133664895A6EE3632470D45F500F42EFEFFBAA990448FB4D9D8CB908D6D" ma:contentTypeVersion="" ma:contentTypeDescription="PDMS Document Site Content Type" ma:contentTypeScope="" ma:versionID="50e0a904e6b73ae3e1ea0d7bad178452">
  <xsd:schema xmlns:xsd="http://www.w3.org/2001/XMLSchema" xmlns:xs="http://www.w3.org/2001/XMLSchema" xmlns:p="http://schemas.microsoft.com/office/2006/metadata/properties" xmlns:ns2="F186D807-DAD0-43B7-BBF1-6F5D3ADF68DD" targetNamespace="http://schemas.microsoft.com/office/2006/metadata/properties" ma:root="true" ma:fieldsID="1e78e7302779d8d52239ebaf7fd10649" ns2:_="">
    <xsd:import namespace="F186D807-DAD0-43B7-BBF1-6F5D3ADF68DD"/>
    <xsd:element name="properties">
      <xsd:complexType>
        <xsd:sequence>
          <xsd:element name="documentManagement">
            <xsd:complexType>
              <xsd:all>
                <xsd:element ref="ns2:Security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6D807-DAD0-43B7-BBF1-6F5D3ADF68DD" elementFormDefault="qualified">
    <xsd:import namespace="http://schemas.microsoft.com/office/2006/documentManagement/types"/>
    <xsd:import namespace="http://schemas.microsoft.com/office/infopath/2007/PartnerControls"/>
    <xsd:element name="SecurityClassification" ma:index="8" nillable="true" ma:displayName="Security Classification" ma:hidden="true" ma:internalName="SecurityClassifi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urityClassification xmlns="F186D807-DAD0-43B7-BBF1-6F5D3ADF68D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7CFDFF-B0EB-4E2F-BFCB-F7B1D5AF2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6D807-DAD0-43B7-BBF1-6F5D3ADF6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A84671-0FFF-4A6C-82EA-DADC17DEE9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E2AE32-4B05-4BEE-8A76-2EA87C89E159}">
  <ds:schemaRefs>
    <ds:schemaRef ds:uri="http://schemas.microsoft.com/office/2006/metadata/properties"/>
    <ds:schemaRef ds:uri="http://schemas.microsoft.com/office/infopath/2007/PartnerControls"/>
    <ds:schemaRef ds:uri="F186D807-DAD0-43B7-BBF1-6F5D3ADF68DD"/>
  </ds:schemaRefs>
</ds:datastoreItem>
</file>

<file path=customXml/itemProps4.xml><?xml version="1.0" encoding="utf-8"?>
<ds:datastoreItem xmlns:ds="http://schemas.openxmlformats.org/officeDocument/2006/customXml" ds:itemID="{DAC4E781-0525-4FF0-8063-9AAFEEB634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2605</Words>
  <Characters>14462</Characters>
  <Application>Microsoft Office Word</Application>
  <DocSecurity>0</DocSecurity>
  <Lines>482</Lines>
  <Paragraphs>294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[SEC=OFFICIAL]</cp:keywords>
  <dc:description/>
  <cp:lastModifiedBy/>
  <cp:revision>1</cp:revision>
  <dcterms:created xsi:type="dcterms:W3CDTF">2025-02-05T22:03:00Z</dcterms:created>
  <dcterms:modified xsi:type="dcterms:W3CDTF">2025-02-05T22:03:00Z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AC54265A06564DCEB977E5D7F4297D1C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E8BC4D756056C4E5651A4E76F52E3EAF75864820</vt:lpwstr>
  </property>
  <property fmtid="{D5CDD505-2E9C-101B-9397-08002B2CF9AE}" pid="11" name="PM_OriginationTimeStamp">
    <vt:lpwstr>2024-02-08T02:29:19Z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4E736411F3348924EE9AD306BD590485</vt:lpwstr>
  </property>
  <property fmtid="{D5CDD505-2E9C-101B-9397-08002B2CF9AE}" pid="21" name="PM_Hash_Salt">
    <vt:lpwstr>305FCCC1C16B1AAF1BD6B8725230004B</vt:lpwstr>
  </property>
  <property fmtid="{D5CDD505-2E9C-101B-9397-08002B2CF9AE}" pid="22" name="PM_Hash_SHA1">
    <vt:lpwstr>484A11323613B31581EF85CA5C12FCB51F41CB4D</vt:lpwstr>
  </property>
  <property fmtid="{D5CDD505-2E9C-101B-9397-08002B2CF9AE}" pid="23" name="PM_OriginatorUserAccountName_SHA256">
    <vt:lpwstr>58D91B18AA663DB781206D01CADD0C112A8EB868A7B5DB7C845597EAD7643886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ContentTypeId">
    <vt:lpwstr>0x010100266966F133664895A6EE3632470D45F500F42EFEFFBAA990448FB4D9D8CB908D6D</vt:lpwstr>
  </property>
  <property fmtid="{D5CDD505-2E9C-101B-9397-08002B2CF9AE}" pid="28" name="PMHMAC">
    <vt:lpwstr>v=2022.1;a=SHA256;h=6F46BF10A4BC5754857ABC58A0D94E68FC540E66B7320C50B1511757F7AE06EF</vt:lpwstr>
  </property>
  <property fmtid="{D5CDD505-2E9C-101B-9397-08002B2CF9AE}" pid="29" name="MSIP_Label_eb34d90b-fc41-464d-af60-f74d721d0790_SetDate">
    <vt:lpwstr>2024-02-08T02:29:19Z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MSIP_Label_eb34d90b-fc41-464d-af60-f74d721d0790_SiteId">
    <vt:lpwstr>61e36dd1-ca6e-4d61-aa0a-2b4eb88317a3</vt:lpwstr>
  </property>
  <property fmtid="{D5CDD505-2E9C-101B-9397-08002B2CF9AE}" pid="32" name="MSIP_Label_eb34d90b-fc41-464d-af60-f74d721d0790_ContentBits">
    <vt:lpwstr>0</vt:lpwstr>
  </property>
  <property fmtid="{D5CDD505-2E9C-101B-9397-08002B2CF9AE}" pid="33" name="MSIP_Label_eb34d90b-fc41-464d-af60-f74d721d0790_Enabled">
    <vt:lpwstr>true</vt:lpwstr>
  </property>
  <property fmtid="{D5CDD505-2E9C-101B-9397-08002B2CF9AE}" pid="34" name="MSIP_Label_eb34d90b-fc41-464d-af60-f74d721d0790_Method">
    <vt:lpwstr>Privileged</vt:lpwstr>
  </property>
  <property fmtid="{D5CDD505-2E9C-101B-9397-08002B2CF9AE}" pid="35" name="MSIP_Label_eb34d90b-fc41-464d-af60-f74d721d0790_ActionId">
    <vt:lpwstr>92c77ad2e5ad4a109fad7b61c7ed297e</vt:lpwstr>
  </property>
  <property fmtid="{D5CDD505-2E9C-101B-9397-08002B2CF9AE}" pid="36" name="PMUuid">
    <vt:lpwstr>v=2022.2;d=gov.au;g=46DD6D7C-8107-577B-BC6E-F348953B2E44</vt:lpwstr>
  </property>
</Properties>
</file>