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DE17" w14:textId="05DB677B" w:rsidR="002C66B3" w:rsidRPr="00571FE1" w:rsidRDefault="0022576F" w:rsidP="00571FE1">
      <w:pPr>
        <w:pStyle w:val="Heading1withsubtitle"/>
        <w:rPr>
          <w:rFonts w:asciiTheme="minorHAnsi" w:hAnsiTheme="minorHAnsi" w:cstheme="minorHAnsi"/>
          <w:i/>
          <w:iCs/>
          <w:smallCaps/>
        </w:rPr>
      </w:pPr>
      <w:r>
        <w:rPr>
          <w:rFonts w:asciiTheme="minorHAnsi" w:hAnsiTheme="minorHAnsi" w:cstheme="minorHAnsi"/>
        </w:rPr>
        <w:t>Protected Information</w:t>
      </w:r>
      <w:bookmarkStart w:id="0" w:name="_Toc395536189"/>
      <w:r w:rsidR="00571FE1">
        <w:rPr>
          <w:rFonts w:asciiTheme="minorHAnsi" w:hAnsiTheme="minorHAnsi" w:cstheme="minorHAnsi"/>
        </w:rPr>
        <w:t xml:space="preserve"> </w:t>
      </w:r>
      <w:r w:rsidR="009A7278" w:rsidRPr="00DC1E58">
        <w:rPr>
          <w:rFonts w:asciiTheme="minorHAnsi" w:hAnsiTheme="minorHAnsi" w:cstheme="minorHAnsi"/>
        </w:rPr>
        <w:t>Fact</w:t>
      </w:r>
      <w:r w:rsidR="00C11EA1" w:rsidRPr="00DC1E58">
        <w:rPr>
          <w:rFonts w:asciiTheme="minorHAnsi" w:hAnsiTheme="minorHAnsi" w:cstheme="minorHAnsi"/>
        </w:rPr>
        <w:t>s</w:t>
      </w:r>
      <w:r w:rsidR="009A7278" w:rsidRPr="00DC1E58">
        <w:rPr>
          <w:rFonts w:asciiTheme="minorHAnsi" w:hAnsiTheme="minorHAnsi" w:cstheme="minorHAnsi"/>
        </w:rPr>
        <w:t>heet</w:t>
      </w:r>
    </w:p>
    <w:p w14:paraId="59C7DD75" w14:textId="11EF13E3" w:rsidR="00571FE1" w:rsidRPr="00571FE1" w:rsidRDefault="0022576F" w:rsidP="00571FE1">
      <w:pPr>
        <w:pStyle w:val="IntroductionQuote"/>
      </w:pPr>
      <w:r w:rsidRPr="00571FE1">
        <w:t xml:space="preserve">The National Redress Scheme is administered by the Department of Social Services (the department). The department protects information collected for the purpose of assessing a person’s application in accordance with the </w:t>
      </w:r>
      <w:hyperlink r:id="rId8" w:history="1">
        <w:r w:rsidRPr="00571FE1">
          <w:rPr>
            <w:rStyle w:val="Hyperlink"/>
            <w:rFonts w:cstheme="minorHAnsi"/>
            <w:i/>
            <w:iCs/>
            <w:szCs w:val="32"/>
          </w:rPr>
          <w:t>National</w:t>
        </w:r>
        <w:r w:rsidR="00DC1E58" w:rsidRPr="00571FE1">
          <w:rPr>
            <w:rStyle w:val="Hyperlink"/>
            <w:rFonts w:cstheme="minorHAnsi"/>
            <w:i/>
            <w:iCs/>
            <w:szCs w:val="32"/>
          </w:rPr>
          <w:t> </w:t>
        </w:r>
        <w:r w:rsidRPr="00571FE1">
          <w:rPr>
            <w:rStyle w:val="Hyperlink"/>
            <w:rFonts w:cstheme="minorHAnsi"/>
            <w:i/>
            <w:iCs/>
            <w:szCs w:val="32"/>
          </w:rPr>
          <w:t>Redress Scheme for Institutional Child Sexual Abuse Act 2018</w:t>
        </w:r>
      </w:hyperlink>
      <w:r w:rsidRPr="00571FE1">
        <w:t xml:space="preserve"> (Redress Act)</w:t>
      </w:r>
      <w:r w:rsidR="002C66B3" w:rsidRPr="00571FE1">
        <w:t>.</w:t>
      </w:r>
      <w:bookmarkEnd w:id="0"/>
    </w:p>
    <w:p w14:paraId="10614853" w14:textId="643B80C4" w:rsidR="002C66B3" w:rsidRDefault="0022576F" w:rsidP="00755220">
      <w:pPr>
        <w:pStyle w:val="Heading3"/>
      </w:pPr>
      <w:r>
        <w:t>Defining protected information</w:t>
      </w:r>
    </w:p>
    <w:p w14:paraId="1C578E68" w14:textId="002C12E3" w:rsidR="000E2E3E" w:rsidRPr="00755220" w:rsidRDefault="003400E6" w:rsidP="00571FE1">
      <w:pPr>
        <w:spacing w:after="0"/>
        <w:rPr>
          <w:szCs w:val="22"/>
        </w:rPr>
      </w:pPr>
      <w:r w:rsidRPr="00755220">
        <w:rPr>
          <w:szCs w:val="22"/>
        </w:rPr>
        <w:t xml:space="preserve">Protected information is any </w:t>
      </w:r>
      <w:r w:rsidR="0015691D" w:rsidRPr="00755220">
        <w:rPr>
          <w:szCs w:val="22"/>
        </w:rPr>
        <w:t xml:space="preserve">information </w:t>
      </w:r>
      <w:r w:rsidRPr="00755220">
        <w:rPr>
          <w:szCs w:val="22"/>
        </w:rPr>
        <w:t>about a person or institution</w:t>
      </w:r>
      <w:r w:rsidR="000E2E3E" w:rsidRPr="00755220">
        <w:rPr>
          <w:szCs w:val="22"/>
        </w:rPr>
        <w:t xml:space="preserve"> that:</w:t>
      </w:r>
    </w:p>
    <w:p w14:paraId="6B1C535C" w14:textId="3DE27FDC" w:rsidR="000E2E3E" w:rsidRPr="00755220" w:rsidRDefault="000E2E3E" w:rsidP="00264D32">
      <w:pPr>
        <w:pStyle w:val="ListParagraph"/>
        <w:rPr>
          <w:szCs w:val="22"/>
        </w:rPr>
      </w:pPr>
      <w:r w:rsidRPr="00755220">
        <w:rPr>
          <w:szCs w:val="22"/>
        </w:rPr>
        <w:t>was provided to, or obtained by, the Scheme for the purposes of the Scheme or</w:t>
      </w:r>
    </w:p>
    <w:p w14:paraId="6D0C84D5" w14:textId="1DA783AC" w:rsidR="000E2E3E" w:rsidRPr="00755220" w:rsidRDefault="000E2E3E" w:rsidP="00264D32">
      <w:pPr>
        <w:pStyle w:val="ListParagraph"/>
        <w:rPr>
          <w:szCs w:val="22"/>
        </w:rPr>
      </w:pPr>
      <w:r w:rsidRPr="00755220">
        <w:rPr>
          <w:szCs w:val="22"/>
        </w:rPr>
        <w:t xml:space="preserve">is or was held in the records of the department. </w:t>
      </w:r>
    </w:p>
    <w:p w14:paraId="5F5211BD" w14:textId="2A9E5638" w:rsidR="003400E6" w:rsidRPr="00755220" w:rsidRDefault="00666F90" w:rsidP="00571FE1">
      <w:pPr>
        <w:rPr>
          <w:szCs w:val="22"/>
        </w:rPr>
      </w:pPr>
      <w:r w:rsidRPr="00755220">
        <w:rPr>
          <w:szCs w:val="22"/>
        </w:rPr>
        <w:t xml:space="preserve">This also includes when no information is held by Department of Social Services or Services Australia. </w:t>
      </w:r>
      <w:r w:rsidR="003400E6" w:rsidRPr="00755220">
        <w:rPr>
          <w:szCs w:val="22"/>
        </w:rPr>
        <w:t>Examples of protected information include:</w:t>
      </w:r>
    </w:p>
    <w:p w14:paraId="37B25A75" w14:textId="5375FECE" w:rsidR="003400E6" w:rsidRPr="00755220" w:rsidRDefault="00EC2D21" w:rsidP="00EC2D21">
      <w:pPr>
        <w:pStyle w:val="ListParagraph"/>
        <w:numPr>
          <w:ilvl w:val="0"/>
          <w:numId w:val="18"/>
        </w:numPr>
        <w:rPr>
          <w:szCs w:val="22"/>
        </w:rPr>
      </w:pPr>
      <w:r w:rsidRPr="00755220">
        <w:rPr>
          <w:szCs w:val="22"/>
        </w:rPr>
        <w:t>i</w:t>
      </w:r>
      <w:r w:rsidR="003400E6" w:rsidRPr="00755220">
        <w:rPr>
          <w:szCs w:val="22"/>
        </w:rPr>
        <w:t>nformation in a redress application</w:t>
      </w:r>
    </w:p>
    <w:p w14:paraId="50451CBC" w14:textId="1FA52BF3" w:rsidR="003400E6" w:rsidRPr="00755220" w:rsidRDefault="00EC2D21" w:rsidP="00EC2D21">
      <w:pPr>
        <w:pStyle w:val="ListParagraph"/>
        <w:numPr>
          <w:ilvl w:val="0"/>
          <w:numId w:val="18"/>
        </w:numPr>
        <w:rPr>
          <w:szCs w:val="22"/>
        </w:rPr>
      </w:pPr>
      <w:r w:rsidRPr="00755220">
        <w:rPr>
          <w:szCs w:val="22"/>
        </w:rPr>
        <w:t>t</w:t>
      </w:r>
      <w:r w:rsidR="003400E6" w:rsidRPr="00755220">
        <w:rPr>
          <w:szCs w:val="22"/>
        </w:rPr>
        <w:t>he identity of the applicant</w:t>
      </w:r>
    </w:p>
    <w:p w14:paraId="066C3729" w14:textId="280FE382" w:rsidR="003400E6" w:rsidRPr="00755220" w:rsidRDefault="00EC2D21" w:rsidP="00EC2D21">
      <w:pPr>
        <w:pStyle w:val="ListParagraph"/>
        <w:numPr>
          <w:ilvl w:val="0"/>
          <w:numId w:val="18"/>
        </w:numPr>
        <w:rPr>
          <w:szCs w:val="22"/>
        </w:rPr>
      </w:pPr>
      <w:r w:rsidRPr="00755220">
        <w:rPr>
          <w:szCs w:val="22"/>
        </w:rPr>
        <w:t>t</w:t>
      </w:r>
      <w:r w:rsidR="003400E6" w:rsidRPr="00755220">
        <w:rPr>
          <w:szCs w:val="22"/>
        </w:rPr>
        <w:t>he identity of others in the application</w:t>
      </w:r>
    </w:p>
    <w:p w14:paraId="008CD1BA" w14:textId="49D66F63" w:rsidR="003400E6" w:rsidRPr="00755220" w:rsidRDefault="00EC2D21" w:rsidP="00EC2D21">
      <w:pPr>
        <w:pStyle w:val="ListParagraph"/>
        <w:numPr>
          <w:ilvl w:val="0"/>
          <w:numId w:val="18"/>
        </w:numPr>
        <w:rPr>
          <w:szCs w:val="22"/>
        </w:rPr>
      </w:pPr>
      <w:r w:rsidRPr="00755220">
        <w:rPr>
          <w:szCs w:val="22"/>
        </w:rPr>
        <w:t>i</w:t>
      </w:r>
      <w:r w:rsidR="003400E6" w:rsidRPr="00755220">
        <w:rPr>
          <w:szCs w:val="22"/>
        </w:rPr>
        <w:t>nformation from an institution</w:t>
      </w:r>
    </w:p>
    <w:p w14:paraId="35567808" w14:textId="2D2ACBFD" w:rsidR="003400E6" w:rsidRPr="00755220" w:rsidRDefault="00EC2D21" w:rsidP="00EC2D21">
      <w:pPr>
        <w:pStyle w:val="ListParagraph"/>
        <w:numPr>
          <w:ilvl w:val="0"/>
          <w:numId w:val="18"/>
        </w:numPr>
        <w:rPr>
          <w:szCs w:val="22"/>
        </w:rPr>
      </w:pPr>
      <w:r w:rsidRPr="00755220">
        <w:rPr>
          <w:szCs w:val="22"/>
        </w:rPr>
        <w:t>d</w:t>
      </w:r>
      <w:r w:rsidR="003400E6" w:rsidRPr="00755220">
        <w:rPr>
          <w:szCs w:val="22"/>
        </w:rPr>
        <w:t>etails of any redress payment offered or paid to an applicant</w:t>
      </w:r>
      <w:r w:rsidRPr="00755220">
        <w:rPr>
          <w:szCs w:val="22"/>
        </w:rPr>
        <w:t>.</w:t>
      </w:r>
    </w:p>
    <w:p w14:paraId="1807CCA4" w14:textId="6A4F227F" w:rsidR="0022576F" w:rsidRPr="00755220" w:rsidRDefault="003400E6" w:rsidP="003400E6">
      <w:pPr>
        <w:rPr>
          <w:szCs w:val="22"/>
        </w:rPr>
      </w:pPr>
      <w:r w:rsidRPr="00755220">
        <w:rPr>
          <w:szCs w:val="22"/>
        </w:rPr>
        <w:t xml:space="preserve">It is an offence to share or disclose protected information without </w:t>
      </w:r>
      <w:r w:rsidR="002B47B3" w:rsidRPr="00755220">
        <w:rPr>
          <w:szCs w:val="22"/>
        </w:rPr>
        <w:t xml:space="preserve">authorisation </w:t>
      </w:r>
      <w:r w:rsidRPr="00755220">
        <w:rPr>
          <w:szCs w:val="22"/>
        </w:rPr>
        <w:t xml:space="preserve">under the </w:t>
      </w:r>
      <w:hyperlink r:id="rId9" w:anchor="_Toc179551294" w:history="1">
        <w:r w:rsidRPr="00755220">
          <w:rPr>
            <w:rStyle w:val="Hyperlink"/>
            <w:szCs w:val="22"/>
          </w:rPr>
          <w:t>Redress</w:t>
        </w:r>
        <w:r w:rsidR="00DC1E58" w:rsidRPr="00755220">
          <w:rPr>
            <w:rStyle w:val="Hyperlink"/>
            <w:szCs w:val="22"/>
          </w:rPr>
          <w:t> </w:t>
        </w:r>
        <w:r w:rsidRPr="00755220">
          <w:rPr>
            <w:rStyle w:val="Hyperlink"/>
            <w:szCs w:val="22"/>
          </w:rPr>
          <w:t>Act</w:t>
        </w:r>
      </w:hyperlink>
      <w:r w:rsidRPr="00755220">
        <w:rPr>
          <w:szCs w:val="22"/>
        </w:rPr>
        <w:t xml:space="preserve">. This </w:t>
      </w:r>
      <w:r w:rsidR="00EC2D21" w:rsidRPr="00755220">
        <w:rPr>
          <w:szCs w:val="22"/>
        </w:rPr>
        <w:t>includes</w:t>
      </w:r>
      <w:r w:rsidRPr="00755220">
        <w:rPr>
          <w:szCs w:val="22"/>
        </w:rPr>
        <w:t xml:space="preserve"> obtaining, recording, using, or offering to share protected information</w:t>
      </w:r>
      <w:r w:rsidR="0022576F" w:rsidRPr="00755220">
        <w:rPr>
          <w:szCs w:val="22"/>
        </w:rPr>
        <w:t>.</w:t>
      </w:r>
      <w:r w:rsidR="004F2190">
        <w:rPr>
          <w:szCs w:val="22"/>
        </w:rPr>
        <w:t xml:space="preserve"> </w:t>
      </w:r>
    </w:p>
    <w:p w14:paraId="3115F71D" w14:textId="11A5B25A" w:rsidR="00755220" w:rsidRDefault="003B6F14" w:rsidP="00755220">
      <w:pPr>
        <w:spacing w:after="0"/>
        <w:rPr>
          <w:szCs w:val="22"/>
        </w:rPr>
      </w:pPr>
      <w:r>
        <w:rPr>
          <w:szCs w:val="22"/>
        </w:rPr>
        <w:t xml:space="preserve">When sharing </w:t>
      </w:r>
      <w:r w:rsidR="00755220">
        <w:rPr>
          <w:szCs w:val="22"/>
        </w:rPr>
        <w:t xml:space="preserve">protected information, </w:t>
      </w:r>
      <w:r>
        <w:rPr>
          <w:szCs w:val="22"/>
        </w:rPr>
        <w:t xml:space="preserve">a person or institution </w:t>
      </w:r>
      <w:r w:rsidR="00755220" w:rsidRPr="005C3B60">
        <w:rPr>
          <w:szCs w:val="22"/>
        </w:rPr>
        <w:t>must</w:t>
      </w:r>
      <w:r w:rsidR="00755220" w:rsidRPr="00755220">
        <w:rPr>
          <w:szCs w:val="22"/>
        </w:rPr>
        <w:t xml:space="preserve"> </w:t>
      </w:r>
      <w:r>
        <w:rPr>
          <w:szCs w:val="22"/>
        </w:rPr>
        <w:t xml:space="preserve">make sure the recipient is aware </w:t>
      </w:r>
      <w:r w:rsidR="00755220" w:rsidRPr="00755220">
        <w:rPr>
          <w:szCs w:val="22"/>
        </w:rPr>
        <w:t xml:space="preserve">of </w:t>
      </w:r>
      <w:r w:rsidR="00340D4D">
        <w:rPr>
          <w:szCs w:val="22"/>
        </w:rPr>
        <w:t xml:space="preserve">what they can and cannot do with the protected information. </w:t>
      </w:r>
    </w:p>
    <w:p w14:paraId="3704B6CB" w14:textId="2B933C8F" w:rsidR="0022576F" w:rsidRPr="00571FE1" w:rsidRDefault="00873066" w:rsidP="00755220">
      <w:pPr>
        <w:pStyle w:val="Heading3"/>
      </w:pPr>
      <w:r w:rsidRPr="00571FE1">
        <w:t xml:space="preserve">Sharing </w:t>
      </w:r>
      <w:r w:rsidR="0022576F" w:rsidRPr="00571FE1">
        <w:t>of protected information by the Scheme</w:t>
      </w:r>
    </w:p>
    <w:p w14:paraId="61F49D1B" w14:textId="4FFA9831" w:rsidR="0022576F" w:rsidRPr="00755220" w:rsidRDefault="007467B0" w:rsidP="00571FE1">
      <w:pPr>
        <w:spacing w:after="0"/>
      </w:pPr>
      <w:r w:rsidRPr="00755220">
        <w:t>A person can</w:t>
      </w:r>
      <w:r w:rsidR="000A424F" w:rsidRPr="00755220">
        <w:t xml:space="preserve"> use or</w:t>
      </w:r>
      <w:r w:rsidRPr="00755220">
        <w:t xml:space="preserve"> share protected information </w:t>
      </w:r>
      <w:r w:rsidR="002B47B3" w:rsidRPr="005C3B60">
        <w:t>if</w:t>
      </w:r>
      <w:r w:rsidRPr="005C3B60">
        <w:t xml:space="preserve"> </w:t>
      </w:r>
      <w:r w:rsidR="002B47B3" w:rsidRPr="005C3B60">
        <w:t xml:space="preserve">authorised </w:t>
      </w:r>
      <w:r w:rsidRPr="005C3B60">
        <w:t>by the Redress Act</w:t>
      </w:r>
      <w:r w:rsidRPr="00755220">
        <w:t xml:space="preserve">. This </w:t>
      </w:r>
      <w:r w:rsidR="002B47B3" w:rsidRPr="00755220">
        <w:t>may</w:t>
      </w:r>
      <w:r w:rsidRPr="00755220">
        <w:t xml:space="preserve"> </w:t>
      </w:r>
      <w:r w:rsidR="002B47B3" w:rsidRPr="00755220">
        <w:t>include</w:t>
      </w:r>
      <w:r w:rsidRPr="00755220">
        <w:t xml:space="preserve"> </w:t>
      </w:r>
      <w:r w:rsidR="00BB297B" w:rsidRPr="00755220">
        <w:t>if a person</w:t>
      </w:r>
      <w:r w:rsidR="0022576F" w:rsidRPr="00755220">
        <w:t>:</w:t>
      </w:r>
    </w:p>
    <w:p w14:paraId="42AC4C3B" w14:textId="46F391C4" w:rsidR="00C30B0C" w:rsidRPr="00755220" w:rsidRDefault="00C30B0C" w:rsidP="00C30B0C">
      <w:pPr>
        <w:pStyle w:val="ListParagraph"/>
      </w:pPr>
      <w:r w:rsidRPr="00755220">
        <w:t>request</w:t>
      </w:r>
      <w:r w:rsidR="0037604A" w:rsidRPr="00755220">
        <w:t>s</w:t>
      </w:r>
      <w:r w:rsidRPr="00755220">
        <w:t xml:space="preserve"> information from an </w:t>
      </w:r>
      <w:r w:rsidR="00955BB1">
        <w:t xml:space="preserve">applicant or </w:t>
      </w:r>
      <w:r w:rsidRPr="00755220">
        <w:t xml:space="preserve">institution </w:t>
      </w:r>
    </w:p>
    <w:p w14:paraId="66F55716" w14:textId="24F195D1" w:rsidR="00C30B0C" w:rsidRPr="00755220" w:rsidRDefault="00C30B0C" w:rsidP="00C30B0C">
      <w:pPr>
        <w:pStyle w:val="ListParagraph"/>
      </w:pPr>
      <w:r w:rsidRPr="00755220">
        <w:t>ask</w:t>
      </w:r>
      <w:r w:rsidR="008023EB" w:rsidRPr="00755220">
        <w:t>s</w:t>
      </w:r>
      <w:r w:rsidRPr="00755220">
        <w:t xml:space="preserve"> for more details from an applicant or institution</w:t>
      </w:r>
    </w:p>
    <w:p w14:paraId="6D1AD728" w14:textId="630D4652" w:rsidR="00C30B0C" w:rsidRPr="00755220" w:rsidRDefault="008023EB" w:rsidP="00C30B0C">
      <w:pPr>
        <w:pStyle w:val="ListParagraph"/>
      </w:pPr>
      <w:r w:rsidRPr="00755220">
        <w:t>has</w:t>
      </w:r>
      <w:r w:rsidR="00C30B0C" w:rsidRPr="00755220">
        <w:t xml:space="preserve"> the consent of the person the information is about</w:t>
      </w:r>
    </w:p>
    <w:p w14:paraId="39BD1683" w14:textId="0F4F9800" w:rsidR="00C30B0C" w:rsidRPr="00755220" w:rsidRDefault="005A0908" w:rsidP="00C30B0C">
      <w:pPr>
        <w:pStyle w:val="ListParagraph"/>
      </w:pPr>
      <w:r w:rsidRPr="00755220">
        <w:t xml:space="preserve">has </w:t>
      </w:r>
      <w:r w:rsidR="00C30B0C" w:rsidRPr="00755220">
        <w:t>the consent of the institution involved</w:t>
      </w:r>
    </w:p>
    <w:p w14:paraId="26157888" w14:textId="4ED08C19" w:rsidR="00C30B0C" w:rsidRPr="00755220" w:rsidRDefault="005A0908" w:rsidP="00C30B0C">
      <w:pPr>
        <w:pStyle w:val="ListParagraph"/>
      </w:pPr>
      <w:r w:rsidRPr="00755220">
        <w:t>shares with</w:t>
      </w:r>
      <w:r w:rsidR="00C30B0C" w:rsidRPr="00755220">
        <w:t xml:space="preserve"> </w:t>
      </w:r>
      <w:r w:rsidR="00857AFF" w:rsidRPr="00755220">
        <w:t xml:space="preserve">a person’s </w:t>
      </w:r>
      <w:r w:rsidR="00C30B0C" w:rsidRPr="00755220">
        <w:t>appointed redress nominee</w:t>
      </w:r>
    </w:p>
    <w:p w14:paraId="20BDC430" w14:textId="788A7D20" w:rsidR="00C30B0C" w:rsidRPr="00755220" w:rsidRDefault="00F67F25" w:rsidP="00C30B0C">
      <w:pPr>
        <w:pStyle w:val="ListParagraph"/>
      </w:pPr>
      <w:r w:rsidRPr="00755220">
        <w:t>requ</w:t>
      </w:r>
      <w:r w:rsidR="00857AFF" w:rsidRPr="00755220">
        <w:t>ires</w:t>
      </w:r>
      <w:r w:rsidRPr="00755220">
        <w:t xml:space="preserve"> shar</w:t>
      </w:r>
      <w:r w:rsidR="00857AFF" w:rsidRPr="00755220">
        <w:t>ing</w:t>
      </w:r>
      <w:r w:rsidRPr="00755220">
        <w:t xml:space="preserve"> information to </w:t>
      </w:r>
      <w:r w:rsidR="00C30B0C" w:rsidRPr="00755220">
        <w:t>prevent a serious threat to someone's life, health, or safety</w:t>
      </w:r>
    </w:p>
    <w:p w14:paraId="2B1C238E" w14:textId="73EF3C3F" w:rsidR="00C30B0C" w:rsidRPr="00755220" w:rsidRDefault="00C30B0C" w:rsidP="00C30B0C">
      <w:pPr>
        <w:pStyle w:val="ListParagraph"/>
      </w:pPr>
      <w:r w:rsidRPr="00755220">
        <w:t>share</w:t>
      </w:r>
      <w:r w:rsidR="00260495" w:rsidRPr="00755220">
        <w:t>s</w:t>
      </w:r>
      <w:r w:rsidRPr="00755220">
        <w:t xml:space="preserve"> information or data that does not identify any individual or institution.</w:t>
      </w:r>
    </w:p>
    <w:p w14:paraId="5B479CB9" w14:textId="77777777" w:rsidR="00E612AC" w:rsidRDefault="00E612AC">
      <w:pPr>
        <w:spacing w:after="240"/>
      </w:pPr>
      <w:r>
        <w:br w:type="page"/>
      </w:r>
    </w:p>
    <w:p w14:paraId="67493AFA" w14:textId="78F7F38F" w:rsidR="0022576F" w:rsidRPr="00755220" w:rsidRDefault="0022576F" w:rsidP="00571FE1">
      <w:pPr>
        <w:spacing w:after="0"/>
      </w:pPr>
      <w:r w:rsidRPr="00755220">
        <w:t xml:space="preserve">The Scheme Operator </w:t>
      </w:r>
      <w:r w:rsidR="006607D0" w:rsidRPr="00755220">
        <w:t xml:space="preserve">may </w:t>
      </w:r>
      <w:r w:rsidR="00FA63F7" w:rsidRPr="00755220">
        <w:t>share protected information in</w:t>
      </w:r>
      <w:r w:rsidR="00D742A1" w:rsidRPr="00755220">
        <w:t xml:space="preserve"> certain circumstances including:</w:t>
      </w:r>
    </w:p>
    <w:p w14:paraId="5F4B2705" w14:textId="77777777" w:rsidR="000C1240" w:rsidRPr="00755220" w:rsidRDefault="000C1240" w:rsidP="000C1240">
      <w:pPr>
        <w:pStyle w:val="ListParagraph"/>
      </w:pPr>
      <w:r w:rsidRPr="00755220">
        <w:t xml:space="preserve">publicly naming institutions which have chosen not to join the Scheme, including </w:t>
      </w:r>
    </w:p>
    <w:p w14:paraId="22F02A4E" w14:textId="110C0F0B" w:rsidR="0022576F" w:rsidRPr="00755220" w:rsidRDefault="0022576F" w:rsidP="0022576F">
      <w:pPr>
        <w:pStyle w:val="ListParagraph"/>
        <w:numPr>
          <w:ilvl w:val="1"/>
          <w:numId w:val="17"/>
        </w:numPr>
      </w:pPr>
      <w:r w:rsidRPr="00755220">
        <w:t>institutions named in a</w:t>
      </w:r>
      <w:r w:rsidR="00CA2319" w:rsidRPr="00755220">
        <w:t xml:space="preserve"> redress</w:t>
      </w:r>
      <w:r w:rsidRPr="00755220">
        <w:t xml:space="preserve"> application</w:t>
      </w:r>
    </w:p>
    <w:p w14:paraId="6C874688" w14:textId="14496392" w:rsidR="0022576F" w:rsidRPr="00755220" w:rsidRDefault="0022576F" w:rsidP="0022576F">
      <w:pPr>
        <w:pStyle w:val="ListParagraph"/>
        <w:numPr>
          <w:ilvl w:val="1"/>
          <w:numId w:val="17"/>
        </w:numPr>
      </w:pPr>
      <w:r w:rsidRPr="00755220">
        <w:t xml:space="preserve">institutions believed </w:t>
      </w:r>
      <w:r w:rsidR="00CA2319" w:rsidRPr="00755220">
        <w:t xml:space="preserve">to be </w:t>
      </w:r>
      <w:r w:rsidRPr="00755220">
        <w:t xml:space="preserve">connected to </w:t>
      </w:r>
      <w:r w:rsidR="00CA2319" w:rsidRPr="00755220">
        <w:t xml:space="preserve">a person’s </w:t>
      </w:r>
      <w:r w:rsidRPr="00755220">
        <w:t>abuse by the Scheme Operator</w:t>
      </w:r>
    </w:p>
    <w:p w14:paraId="2094384F" w14:textId="69FAAB13" w:rsidR="00CA2319" w:rsidRPr="00755220" w:rsidRDefault="00CA2319" w:rsidP="00CA2319">
      <w:pPr>
        <w:pStyle w:val="ListParagraph"/>
      </w:pPr>
      <w:r w:rsidRPr="00755220">
        <w:t>informing an applicant their named institution has opted out of the Scheme</w:t>
      </w:r>
    </w:p>
    <w:p w14:paraId="7140FA39" w14:textId="5081ED8A" w:rsidR="00CA2319" w:rsidRPr="00755220" w:rsidRDefault="00CA2319" w:rsidP="00CA2319">
      <w:pPr>
        <w:pStyle w:val="ListParagraph"/>
      </w:pPr>
      <w:r w:rsidRPr="00755220">
        <w:t>telling an applicant an institution linked to the abuse has chosen not to join the Scheme</w:t>
      </w:r>
    </w:p>
    <w:p w14:paraId="0F841F46" w14:textId="2382A7B8" w:rsidR="0022576F" w:rsidRPr="00755220" w:rsidRDefault="00CA2319" w:rsidP="00CA2319">
      <w:pPr>
        <w:pStyle w:val="ListParagraph"/>
      </w:pPr>
      <w:r w:rsidRPr="00755220">
        <w:t>to support an applicant under a financial management order</w:t>
      </w:r>
      <w:r w:rsidR="0022576F" w:rsidRPr="00755220">
        <w:t>.</w:t>
      </w:r>
    </w:p>
    <w:p w14:paraId="1DC0FBEC" w14:textId="2817D7B8" w:rsidR="0022576F" w:rsidRPr="00755220" w:rsidRDefault="0022576F" w:rsidP="0022576F">
      <w:r w:rsidRPr="00755220">
        <w:t xml:space="preserve">The </w:t>
      </w:r>
      <w:hyperlink r:id="rId10" w:anchor="_Toc179551294" w:history="1">
        <w:r w:rsidRPr="00755220">
          <w:rPr>
            <w:rStyle w:val="Hyperlink"/>
          </w:rPr>
          <w:t>Redress Act</w:t>
        </w:r>
      </w:hyperlink>
      <w:r w:rsidRPr="00755220">
        <w:t xml:space="preserve"> also</w:t>
      </w:r>
      <w:r w:rsidR="002B47B3" w:rsidRPr="00755220">
        <w:t xml:space="preserve"> authorises</w:t>
      </w:r>
      <w:r w:rsidRPr="00755220">
        <w:t xml:space="preserve"> </w:t>
      </w:r>
      <w:r w:rsidR="002B47B3" w:rsidRPr="00755220">
        <w:t>people</w:t>
      </w:r>
      <w:r w:rsidR="00D742A1" w:rsidRPr="00755220">
        <w:t>, including the Scheme Operator,</w:t>
      </w:r>
      <w:r w:rsidR="002B47B3" w:rsidRPr="00755220">
        <w:t xml:space="preserve"> to obtain, </w:t>
      </w:r>
      <w:r w:rsidR="00CA2319" w:rsidRPr="00755220">
        <w:t>shar</w:t>
      </w:r>
      <w:r w:rsidR="002B47B3" w:rsidRPr="00755220">
        <w:t xml:space="preserve">e, use and record </w:t>
      </w:r>
      <w:r w:rsidRPr="00755220">
        <w:t>protected information for other specific purposes.</w:t>
      </w:r>
    </w:p>
    <w:p w14:paraId="4177AED0" w14:textId="381DFB68" w:rsidR="002855C1" w:rsidRDefault="002855C1" w:rsidP="00755220">
      <w:pPr>
        <w:pStyle w:val="Heading3"/>
      </w:pPr>
      <w:r>
        <w:t xml:space="preserve">Use of protected information by an applicant </w:t>
      </w:r>
    </w:p>
    <w:p w14:paraId="3071954A" w14:textId="7E1F34AC" w:rsidR="002855C1" w:rsidRDefault="002855C1" w:rsidP="002855C1">
      <w:pPr>
        <w:rPr>
          <w:szCs w:val="22"/>
        </w:rPr>
      </w:pPr>
      <w:r w:rsidRPr="00755220">
        <w:rPr>
          <w:szCs w:val="22"/>
        </w:rPr>
        <w:t>A</w:t>
      </w:r>
      <w:r w:rsidR="00F368E2" w:rsidRPr="00755220">
        <w:rPr>
          <w:szCs w:val="22"/>
        </w:rPr>
        <w:t>n applicant</w:t>
      </w:r>
      <w:r w:rsidR="00873066" w:rsidRPr="00755220">
        <w:rPr>
          <w:szCs w:val="22"/>
        </w:rPr>
        <w:t xml:space="preserve"> </w:t>
      </w:r>
      <w:r w:rsidRPr="00755220">
        <w:rPr>
          <w:szCs w:val="22"/>
        </w:rPr>
        <w:t>can share that they got a redress offer from the Scheme and how much they received. They can also talk about their experience of abuse as they choos</w:t>
      </w:r>
      <w:r w:rsidR="00873066" w:rsidRPr="00755220">
        <w:rPr>
          <w:szCs w:val="22"/>
        </w:rPr>
        <w:t>e, including when seeking legal advice.</w:t>
      </w:r>
    </w:p>
    <w:p w14:paraId="4E932A52" w14:textId="2C892D78" w:rsidR="00793E01" w:rsidRDefault="006352EB" w:rsidP="002855C1">
      <w:pPr>
        <w:rPr>
          <w:szCs w:val="22"/>
        </w:rPr>
      </w:pPr>
      <w:r>
        <w:rPr>
          <w:szCs w:val="22"/>
        </w:rPr>
        <w:t>W</w:t>
      </w:r>
      <w:r w:rsidRPr="00755220">
        <w:rPr>
          <w:szCs w:val="22"/>
        </w:rPr>
        <w:t xml:space="preserve">hen </w:t>
      </w:r>
      <w:r w:rsidR="00793E01">
        <w:rPr>
          <w:szCs w:val="22"/>
        </w:rPr>
        <w:t>you</w:t>
      </w:r>
      <w:r w:rsidRPr="00755220">
        <w:rPr>
          <w:szCs w:val="22"/>
        </w:rPr>
        <w:t xml:space="preserve"> appl</w:t>
      </w:r>
      <w:r w:rsidR="00793E01">
        <w:rPr>
          <w:szCs w:val="22"/>
        </w:rPr>
        <w:t>y</w:t>
      </w:r>
      <w:r w:rsidRPr="00755220">
        <w:rPr>
          <w:szCs w:val="22"/>
        </w:rPr>
        <w:t xml:space="preserve"> for redress, we contact the </w:t>
      </w:r>
      <w:r>
        <w:rPr>
          <w:szCs w:val="22"/>
        </w:rPr>
        <w:t xml:space="preserve">relevant </w:t>
      </w:r>
      <w:r w:rsidRPr="00755220">
        <w:rPr>
          <w:szCs w:val="22"/>
        </w:rPr>
        <w:t>institution for information. The</w:t>
      </w:r>
      <w:r w:rsidR="00430A7A">
        <w:rPr>
          <w:szCs w:val="22"/>
        </w:rPr>
        <w:t xml:space="preserve"> institution</w:t>
      </w:r>
      <w:r w:rsidR="00FD1491">
        <w:rPr>
          <w:szCs w:val="22"/>
        </w:rPr>
        <w:t>’s</w:t>
      </w:r>
      <w:r w:rsidR="00430A7A">
        <w:rPr>
          <w:szCs w:val="22"/>
        </w:rPr>
        <w:t xml:space="preserve"> </w:t>
      </w:r>
      <w:r w:rsidRPr="00755220">
        <w:rPr>
          <w:szCs w:val="22"/>
        </w:rPr>
        <w:t>response may include</w:t>
      </w:r>
      <w:r w:rsidR="006E33DB">
        <w:rPr>
          <w:szCs w:val="22"/>
        </w:rPr>
        <w:t xml:space="preserve"> information </w:t>
      </w:r>
      <w:r w:rsidR="002A0B42">
        <w:rPr>
          <w:szCs w:val="22"/>
        </w:rPr>
        <w:t>that may be unfavourable to your determination for redress</w:t>
      </w:r>
      <w:r w:rsidRPr="00755220">
        <w:rPr>
          <w:szCs w:val="22"/>
        </w:rPr>
        <w:t>.</w:t>
      </w:r>
      <w:r>
        <w:rPr>
          <w:szCs w:val="22"/>
        </w:rPr>
        <w:t xml:space="preserve"> </w:t>
      </w:r>
      <w:r w:rsidRPr="00755220">
        <w:rPr>
          <w:szCs w:val="22"/>
        </w:rPr>
        <w:t xml:space="preserve">If that happens, </w:t>
      </w:r>
      <w:r w:rsidR="00793E01">
        <w:rPr>
          <w:szCs w:val="22"/>
        </w:rPr>
        <w:t xml:space="preserve">you </w:t>
      </w:r>
      <w:r w:rsidR="00BB2FC4">
        <w:rPr>
          <w:szCs w:val="22"/>
        </w:rPr>
        <w:t>will</w:t>
      </w:r>
      <w:r w:rsidR="00430A7A">
        <w:rPr>
          <w:szCs w:val="22"/>
        </w:rPr>
        <w:t xml:space="preserve"> receive </w:t>
      </w:r>
      <w:r w:rsidRPr="00755220">
        <w:rPr>
          <w:szCs w:val="22"/>
        </w:rPr>
        <w:t>a copy of th</w:t>
      </w:r>
      <w:r w:rsidR="00430A7A">
        <w:rPr>
          <w:szCs w:val="22"/>
        </w:rPr>
        <w:t>at</w:t>
      </w:r>
      <w:r w:rsidRPr="00755220">
        <w:rPr>
          <w:szCs w:val="22"/>
        </w:rPr>
        <w:t xml:space="preserve"> information.</w:t>
      </w:r>
      <w:r>
        <w:rPr>
          <w:szCs w:val="22"/>
        </w:rPr>
        <w:t xml:space="preserve"> </w:t>
      </w:r>
    </w:p>
    <w:p w14:paraId="1F320B98" w14:textId="33E265B4" w:rsidR="006352EB" w:rsidRPr="00755220" w:rsidRDefault="006352EB" w:rsidP="002855C1">
      <w:pPr>
        <w:rPr>
          <w:szCs w:val="22"/>
        </w:rPr>
      </w:pPr>
      <w:r>
        <w:rPr>
          <w:szCs w:val="22"/>
        </w:rPr>
        <w:t>We</w:t>
      </w:r>
      <w:r w:rsidR="006E4FDB">
        <w:rPr>
          <w:szCs w:val="22"/>
        </w:rPr>
        <w:t xml:space="preserve"> will also send </w:t>
      </w:r>
      <w:r w:rsidR="00793E01">
        <w:rPr>
          <w:szCs w:val="22"/>
        </w:rPr>
        <w:t xml:space="preserve">you </w:t>
      </w:r>
      <w:r w:rsidR="006E4FDB">
        <w:rPr>
          <w:szCs w:val="22"/>
        </w:rPr>
        <w:t xml:space="preserve">a Statement of Reasons when a decision is made on </w:t>
      </w:r>
      <w:r w:rsidR="00793E01">
        <w:rPr>
          <w:szCs w:val="22"/>
        </w:rPr>
        <w:t xml:space="preserve">your </w:t>
      </w:r>
      <w:r w:rsidR="006E4FDB">
        <w:rPr>
          <w:szCs w:val="22"/>
        </w:rPr>
        <w:t>application. This</w:t>
      </w:r>
      <w:r w:rsidR="00EF6B35">
        <w:rPr>
          <w:szCs w:val="22"/>
        </w:rPr>
        <w:t xml:space="preserve"> will outline why that decision was made and</w:t>
      </w:r>
      <w:r w:rsidR="006E4FDB">
        <w:rPr>
          <w:szCs w:val="22"/>
        </w:rPr>
        <w:t xml:space="preserve"> can include protected information.</w:t>
      </w:r>
    </w:p>
    <w:p w14:paraId="22774C7D" w14:textId="03B5B64C" w:rsidR="00B43943" w:rsidRDefault="00793E01" w:rsidP="00B43943">
      <w:pPr>
        <w:rPr>
          <w:szCs w:val="22"/>
        </w:rPr>
      </w:pPr>
      <w:r>
        <w:rPr>
          <w:szCs w:val="22"/>
        </w:rPr>
        <w:t>You</w:t>
      </w:r>
      <w:r w:rsidRPr="00755220">
        <w:rPr>
          <w:szCs w:val="22"/>
        </w:rPr>
        <w:t xml:space="preserve"> </w:t>
      </w:r>
      <w:r w:rsidR="00430CA4" w:rsidRPr="00755220">
        <w:rPr>
          <w:szCs w:val="22"/>
        </w:rPr>
        <w:t xml:space="preserve">must not share </w:t>
      </w:r>
      <w:r w:rsidR="00C626FC">
        <w:rPr>
          <w:szCs w:val="22"/>
        </w:rPr>
        <w:t xml:space="preserve">protected </w:t>
      </w:r>
      <w:r w:rsidR="002855C1" w:rsidRPr="00755220">
        <w:rPr>
          <w:szCs w:val="22"/>
        </w:rPr>
        <w:t>information</w:t>
      </w:r>
      <w:r w:rsidR="00FE7666" w:rsidRPr="00755220">
        <w:rPr>
          <w:szCs w:val="22"/>
        </w:rPr>
        <w:t xml:space="preserve"> </w:t>
      </w:r>
      <w:r>
        <w:rPr>
          <w:szCs w:val="22"/>
        </w:rPr>
        <w:t xml:space="preserve">you </w:t>
      </w:r>
      <w:r w:rsidR="008B1BAF" w:rsidRPr="00755220">
        <w:rPr>
          <w:szCs w:val="22"/>
        </w:rPr>
        <w:t>have</w:t>
      </w:r>
      <w:r w:rsidR="002855C1" w:rsidRPr="00755220">
        <w:rPr>
          <w:szCs w:val="22"/>
        </w:rPr>
        <w:t xml:space="preserve"> </w:t>
      </w:r>
      <w:r w:rsidR="00152168" w:rsidRPr="00755220">
        <w:rPr>
          <w:szCs w:val="22"/>
        </w:rPr>
        <w:t xml:space="preserve">received </w:t>
      </w:r>
      <w:r w:rsidR="002855C1" w:rsidRPr="00755220">
        <w:rPr>
          <w:szCs w:val="22"/>
        </w:rPr>
        <w:t>from the Scheme.</w:t>
      </w:r>
      <w:r w:rsidR="00CD14AF" w:rsidRPr="00755220">
        <w:rPr>
          <w:szCs w:val="22"/>
        </w:rPr>
        <w:t xml:space="preserve"> </w:t>
      </w:r>
      <w:r w:rsidR="0035608D">
        <w:rPr>
          <w:szCs w:val="22"/>
        </w:rPr>
        <w:t xml:space="preserve">The exception is when protected information is being shared </w:t>
      </w:r>
      <w:r w:rsidR="00B43943" w:rsidRPr="001B6ADD">
        <w:rPr>
          <w:szCs w:val="22"/>
        </w:rPr>
        <w:t xml:space="preserve">with a </w:t>
      </w:r>
      <w:r w:rsidR="00B43943" w:rsidRPr="001A3D31">
        <w:rPr>
          <w:szCs w:val="22"/>
        </w:rPr>
        <w:t>lawyer</w:t>
      </w:r>
      <w:r w:rsidR="00B43943" w:rsidRPr="001B6ADD">
        <w:rPr>
          <w:szCs w:val="22"/>
        </w:rPr>
        <w:t xml:space="preserve"> or </w:t>
      </w:r>
      <w:r w:rsidR="00B43943" w:rsidRPr="001A3D31">
        <w:rPr>
          <w:szCs w:val="22"/>
        </w:rPr>
        <w:t>Redress Support Service</w:t>
      </w:r>
      <w:r w:rsidR="00B43943">
        <w:rPr>
          <w:szCs w:val="22"/>
        </w:rPr>
        <w:t xml:space="preserve"> </w:t>
      </w:r>
      <w:r w:rsidR="007233B3">
        <w:rPr>
          <w:szCs w:val="22"/>
        </w:rPr>
        <w:t>t</w:t>
      </w:r>
      <w:r w:rsidR="00D90B56">
        <w:rPr>
          <w:szCs w:val="22"/>
        </w:rPr>
        <w:t>o</w:t>
      </w:r>
      <w:r w:rsidR="00CC7B8F">
        <w:rPr>
          <w:szCs w:val="22"/>
        </w:rPr>
        <w:t>:</w:t>
      </w:r>
    </w:p>
    <w:p w14:paraId="31730FA5" w14:textId="341CB132" w:rsidR="00793E01" w:rsidRDefault="00CC7B8F" w:rsidP="00DA0A77">
      <w:pPr>
        <w:pStyle w:val="ListParagraph"/>
        <w:numPr>
          <w:ilvl w:val="0"/>
          <w:numId w:val="18"/>
        </w:numPr>
        <w:rPr>
          <w:szCs w:val="22"/>
        </w:rPr>
      </w:pPr>
      <w:r>
        <w:rPr>
          <w:szCs w:val="22"/>
        </w:rPr>
        <w:t>p</w:t>
      </w:r>
      <w:r w:rsidR="00B43943" w:rsidRPr="001B6ADD">
        <w:rPr>
          <w:szCs w:val="22"/>
        </w:rPr>
        <w:t>repar</w:t>
      </w:r>
      <w:r>
        <w:rPr>
          <w:szCs w:val="22"/>
        </w:rPr>
        <w:t>e</w:t>
      </w:r>
      <w:r w:rsidR="00B43943" w:rsidRPr="001B6ADD">
        <w:rPr>
          <w:szCs w:val="22"/>
        </w:rPr>
        <w:t xml:space="preserve"> a response to a </w:t>
      </w:r>
      <w:r w:rsidR="00637115">
        <w:rPr>
          <w:szCs w:val="22"/>
        </w:rPr>
        <w:t>letter r</w:t>
      </w:r>
      <w:r w:rsidR="00B43943">
        <w:rPr>
          <w:szCs w:val="22"/>
        </w:rPr>
        <w:t>equest</w:t>
      </w:r>
      <w:r w:rsidR="00637115">
        <w:rPr>
          <w:szCs w:val="22"/>
        </w:rPr>
        <w:t>ing</w:t>
      </w:r>
      <w:r w:rsidR="00B43943">
        <w:rPr>
          <w:szCs w:val="22"/>
        </w:rPr>
        <w:t xml:space="preserve"> </w:t>
      </w:r>
      <w:r w:rsidR="00637115">
        <w:rPr>
          <w:szCs w:val="22"/>
        </w:rPr>
        <w:t>i</w:t>
      </w:r>
      <w:r w:rsidR="00B43943">
        <w:rPr>
          <w:szCs w:val="22"/>
        </w:rPr>
        <w:t>nformation</w:t>
      </w:r>
      <w:r w:rsidR="005C3B60">
        <w:rPr>
          <w:szCs w:val="22"/>
        </w:rPr>
        <w:t xml:space="preserve"> </w:t>
      </w:r>
      <w:r w:rsidR="00B43943">
        <w:rPr>
          <w:szCs w:val="22"/>
        </w:rPr>
        <w:t xml:space="preserve">the Scheme has issued </w:t>
      </w:r>
    </w:p>
    <w:p w14:paraId="55BE1620" w14:textId="5102E351" w:rsidR="00B43943" w:rsidRPr="00DA0A77" w:rsidRDefault="00B43943" w:rsidP="00DA0A77">
      <w:pPr>
        <w:pStyle w:val="ListParagraph"/>
        <w:numPr>
          <w:ilvl w:val="0"/>
          <w:numId w:val="18"/>
        </w:numPr>
        <w:rPr>
          <w:szCs w:val="22"/>
        </w:rPr>
      </w:pPr>
      <w:r w:rsidRPr="001B6ADD">
        <w:rPr>
          <w:szCs w:val="22"/>
        </w:rPr>
        <w:t xml:space="preserve">to assist </w:t>
      </w:r>
      <w:r w:rsidR="00793E01">
        <w:rPr>
          <w:szCs w:val="22"/>
        </w:rPr>
        <w:t xml:space="preserve">you to </w:t>
      </w:r>
      <w:r w:rsidRPr="001B6ADD">
        <w:rPr>
          <w:szCs w:val="22"/>
        </w:rPr>
        <w:t>complet</w:t>
      </w:r>
      <w:r w:rsidR="00793E01">
        <w:rPr>
          <w:szCs w:val="22"/>
        </w:rPr>
        <w:t>e</w:t>
      </w:r>
      <w:r w:rsidRPr="001B6ADD">
        <w:rPr>
          <w:szCs w:val="22"/>
        </w:rPr>
        <w:t xml:space="preserve"> </w:t>
      </w:r>
      <w:r w:rsidR="00DF705E">
        <w:rPr>
          <w:szCs w:val="22"/>
        </w:rPr>
        <w:t>a</w:t>
      </w:r>
      <w:r w:rsidRPr="001B6ADD">
        <w:rPr>
          <w:szCs w:val="22"/>
        </w:rPr>
        <w:t xml:space="preserve"> redress application </w:t>
      </w:r>
    </w:p>
    <w:p w14:paraId="413FD3F0" w14:textId="3126CEE8" w:rsidR="00BC1C92" w:rsidRPr="008A63AB" w:rsidRDefault="00B43943" w:rsidP="00C623A8">
      <w:pPr>
        <w:pStyle w:val="ListParagraph"/>
      </w:pPr>
      <w:r w:rsidRPr="00BB2FC4">
        <w:rPr>
          <w:szCs w:val="22"/>
        </w:rPr>
        <w:t xml:space="preserve">to assist </w:t>
      </w:r>
      <w:r w:rsidR="00793E01">
        <w:rPr>
          <w:szCs w:val="22"/>
        </w:rPr>
        <w:t xml:space="preserve">you </w:t>
      </w:r>
      <w:r w:rsidRPr="00BB2FC4">
        <w:rPr>
          <w:szCs w:val="22"/>
        </w:rPr>
        <w:t>in deciding whether to accept an offer of redress.</w:t>
      </w:r>
      <w:r w:rsidRPr="00BB2FC4">
        <w:rPr>
          <w:b/>
          <w:bCs/>
          <w:szCs w:val="22"/>
        </w:rPr>
        <w:t xml:space="preserve"> </w:t>
      </w:r>
    </w:p>
    <w:p w14:paraId="5E2A11DF" w14:textId="344B73AE" w:rsidR="005551ED" w:rsidRPr="00755220" w:rsidRDefault="006351D3" w:rsidP="002855C1">
      <w:pPr>
        <w:rPr>
          <w:szCs w:val="22"/>
        </w:rPr>
      </w:pPr>
      <w:r w:rsidRPr="00755220">
        <w:rPr>
          <w:szCs w:val="22"/>
        </w:rPr>
        <w:t>You should seek independent legal advice if you are unsure about what you can and cannot do with protected information under the Redress Act.</w:t>
      </w:r>
      <w:r w:rsidR="00755220">
        <w:rPr>
          <w:szCs w:val="22"/>
        </w:rPr>
        <w:t xml:space="preserve"> </w:t>
      </w:r>
      <w:hyperlink r:id="rId11" w:history="1">
        <w:r w:rsidR="005551ED" w:rsidRPr="00755220">
          <w:rPr>
            <w:rStyle w:val="Hyperlink"/>
            <w:szCs w:val="22"/>
          </w:rPr>
          <w:t>Knowmore Legal Service</w:t>
        </w:r>
      </w:hyperlink>
      <w:r w:rsidR="005551ED" w:rsidRPr="00755220">
        <w:rPr>
          <w:szCs w:val="22"/>
        </w:rPr>
        <w:t xml:space="preserve"> offers free, confidential and independent legal advice. Redress applicants can call Knowmore on </w:t>
      </w:r>
      <w:r w:rsidR="005551ED" w:rsidRPr="00755220">
        <w:rPr>
          <w:b/>
          <w:bCs/>
          <w:szCs w:val="22"/>
        </w:rPr>
        <w:t>1800 605 762</w:t>
      </w:r>
      <w:r w:rsidR="005551ED" w:rsidRPr="00755220">
        <w:rPr>
          <w:szCs w:val="22"/>
        </w:rPr>
        <w:t>.</w:t>
      </w:r>
    </w:p>
    <w:p w14:paraId="7FDBC33C" w14:textId="77777777" w:rsidR="0022576F" w:rsidRDefault="0022576F" w:rsidP="00755220">
      <w:pPr>
        <w:pStyle w:val="Heading3"/>
      </w:pPr>
      <w:r>
        <w:t xml:space="preserve">Protected information provided to institutions </w:t>
      </w:r>
    </w:p>
    <w:p w14:paraId="4C77E4A2" w14:textId="0986E142" w:rsidR="0022576F" w:rsidRPr="00755220" w:rsidRDefault="0022576F" w:rsidP="0022576F">
      <w:r w:rsidRPr="00755220">
        <w:t xml:space="preserve">When you apply for redress, we contact the institution </w:t>
      </w:r>
      <w:r w:rsidR="009F076E" w:rsidRPr="00755220">
        <w:t>for information</w:t>
      </w:r>
      <w:r w:rsidR="00093665" w:rsidRPr="00755220">
        <w:t xml:space="preserve"> </w:t>
      </w:r>
      <w:r w:rsidRPr="00755220">
        <w:t xml:space="preserve">relevant to your application. </w:t>
      </w:r>
      <w:r w:rsidR="00093665" w:rsidRPr="00755220">
        <w:t xml:space="preserve">We use </w:t>
      </w:r>
      <w:r w:rsidR="00340D4D">
        <w:t>a</w:t>
      </w:r>
      <w:r w:rsidR="00340D4D" w:rsidRPr="00755220">
        <w:t xml:space="preserve"> </w:t>
      </w:r>
      <w:r w:rsidR="00637115">
        <w:t>Request for Information (</w:t>
      </w:r>
      <w:r w:rsidRPr="00755220">
        <w:t>RFI</w:t>
      </w:r>
      <w:r w:rsidR="00637115">
        <w:t>)</w:t>
      </w:r>
      <w:r w:rsidRPr="00755220">
        <w:t xml:space="preserve"> process</w:t>
      </w:r>
      <w:r w:rsidR="00093665" w:rsidRPr="00755220">
        <w:t xml:space="preserve"> for this</w:t>
      </w:r>
      <w:r w:rsidRPr="00755220">
        <w:t>. This can only</w:t>
      </w:r>
      <w:r w:rsidR="00093665" w:rsidRPr="00755220">
        <w:t xml:space="preserve"> happen if</w:t>
      </w:r>
      <w:r w:rsidRPr="00755220">
        <w:t xml:space="preserve"> the institution is </w:t>
      </w:r>
      <w:r w:rsidR="00E4639D" w:rsidRPr="00755220">
        <w:t>fully</w:t>
      </w:r>
      <w:r w:rsidRPr="00755220">
        <w:t xml:space="preserve"> or partly</w:t>
      </w:r>
      <w:r w:rsidR="00E4639D" w:rsidRPr="00755220">
        <w:t xml:space="preserve"> </w:t>
      </w:r>
      <w:r w:rsidRPr="00755220">
        <w:t>participating in the Scheme.</w:t>
      </w:r>
    </w:p>
    <w:p w14:paraId="4C5AFED0" w14:textId="26FA792C" w:rsidR="0022576F" w:rsidRPr="00755220" w:rsidRDefault="0022576F" w:rsidP="00571FE1">
      <w:pPr>
        <w:spacing w:after="0"/>
      </w:pPr>
      <w:r w:rsidRPr="00755220">
        <w:t xml:space="preserve">The following information is sent to an institution in </w:t>
      </w:r>
      <w:r w:rsidR="00427D78" w:rsidRPr="00755220">
        <w:t>a</w:t>
      </w:r>
      <w:r w:rsidR="00587FBF" w:rsidRPr="00755220">
        <w:t>n</w:t>
      </w:r>
      <w:r w:rsidRPr="00755220">
        <w:t xml:space="preserve"> RFI:</w:t>
      </w:r>
    </w:p>
    <w:p w14:paraId="09E96253" w14:textId="77777777" w:rsidR="0022576F" w:rsidRPr="00755220" w:rsidRDefault="0022576F" w:rsidP="0022576F">
      <w:pPr>
        <w:pStyle w:val="ListParagraph"/>
      </w:pPr>
      <w:r w:rsidRPr="00755220">
        <w:t>the name and date of birth of the person applying for redress</w:t>
      </w:r>
    </w:p>
    <w:p w14:paraId="1F41074A" w14:textId="5A3CD3B5" w:rsidR="0022576F" w:rsidRPr="00755220" w:rsidRDefault="0022576F" w:rsidP="0022576F">
      <w:pPr>
        <w:pStyle w:val="ListParagraph"/>
      </w:pPr>
      <w:r w:rsidRPr="00755220">
        <w:t>a description of the abuse relevant to the institution (</w:t>
      </w:r>
      <w:r w:rsidR="00264D32" w:rsidRPr="00755220">
        <w:t>p</w:t>
      </w:r>
      <w:r w:rsidRPr="00755220">
        <w:t xml:space="preserve">art 2 of the </w:t>
      </w:r>
      <w:r w:rsidR="00D26145" w:rsidRPr="00755220">
        <w:t>r</w:t>
      </w:r>
      <w:r w:rsidRPr="00755220">
        <w:t>edress application), and</w:t>
      </w:r>
    </w:p>
    <w:p w14:paraId="25698A00" w14:textId="42C1C8CC" w:rsidR="0022576F" w:rsidRPr="00755220" w:rsidRDefault="0022576F" w:rsidP="0022576F">
      <w:pPr>
        <w:pStyle w:val="ListParagraph"/>
      </w:pPr>
      <w:r w:rsidRPr="00755220">
        <w:t>if the applicant consents, information about the impact of the abuse.</w:t>
      </w:r>
    </w:p>
    <w:p w14:paraId="0DE9B5EF" w14:textId="4D4AA7C3" w:rsidR="0022576F" w:rsidRPr="00755220" w:rsidRDefault="0022576F" w:rsidP="00571FE1">
      <w:pPr>
        <w:spacing w:after="0"/>
      </w:pPr>
      <w:r w:rsidRPr="00755220">
        <w:lastRenderedPageBreak/>
        <w:t>When a decision (</w:t>
      </w:r>
      <w:r w:rsidR="00427D78" w:rsidRPr="00755220">
        <w:t xml:space="preserve">also known as a </w:t>
      </w:r>
      <w:r w:rsidRPr="00755220">
        <w:t xml:space="preserve">determination) is made about </w:t>
      </w:r>
      <w:r w:rsidR="0019077F" w:rsidRPr="00755220">
        <w:t>your</w:t>
      </w:r>
      <w:r w:rsidR="00427D78" w:rsidRPr="00755220">
        <w:t xml:space="preserve"> </w:t>
      </w:r>
      <w:r w:rsidRPr="00755220">
        <w:t>redress application, the institution</w:t>
      </w:r>
      <w:r w:rsidR="00FA33BF" w:rsidRPr="00755220">
        <w:t xml:space="preserve"> </w:t>
      </w:r>
      <w:r w:rsidRPr="00755220">
        <w:t xml:space="preserve">will </w:t>
      </w:r>
      <w:r w:rsidR="00D441C8" w:rsidRPr="00755220">
        <w:t>receive</w:t>
      </w:r>
      <w:r w:rsidRPr="00755220">
        <w:t>:</w:t>
      </w:r>
    </w:p>
    <w:p w14:paraId="1F2A14FE" w14:textId="77777777" w:rsidR="0022576F" w:rsidRPr="00755220" w:rsidRDefault="0022576F" w:rsidP="0022576F">
      <w:pPr>
        <w:pStyle w:val="ListParagraph"/>
      </w:pPr>
      <w:r w:rsidRPr="00755220">
        <w:t>a notice of the Independent Decision Maker's decision</w:t>
      </w:r>
    </w:p>
    <w:p w14:paraId="03AE7452" w14:textId="05729B93" w:rsidR="004E2A70" w:rsidRPr="00755220" w:rsidRDefault="00077F14" w:rsidP="0022576F">
      <w:pPr>
        <w:pStyle w:val="ListParagraph"/>
      </w:pPr>
      <w:r w:rsidRPr="00755220">
        <w:t>reasons for the decision relevant to the institution</w:t>
      </w:r>
    </w:p>
    <w:p w14:paraId="5F50FFCA" w14:textId="40BE0DBC" w:rsidR="0022576F" w:rsidRPr="00755220" w:rsidRDefault="0022576F" w:rsidP="0022576F">
      <w:pPr>
        <w:pStyle w:val="ListParagraph"/>
      </w:pPr>
      <w:r w:rsidRPr="00755220">
        <w:t xml:space="preserve">a notice to </w:t>
      </w:r>
      <w:r w:rsidR="004A58A3" w:rsidRPr="00755220">
        <w:t xml:space="preserve">inform </w:t>
      </w:r>
      <w:r w:rsidRPr="00755220">
        <w:t xml:space="preserve">them if the </w:t>
      </w:r>
      <w:r w:rsidR="00427D78" w:rsidRPr="00755220">
        <w:t xml:space="preserve">applicant </w:t>
      </w:r>
      <w:r w:rsidRPr="00755220">
        <w:t xml:space="preserve">accepts, declines or </w:t>
      </w:r>
      <w:r w:rsidR="004A58A3" w:rsidRPr="00755220">
        <w:t>requests</w:t>
      </w:r>
      <w:r w:rsidRPr="00755220">
        <w:t xml:space="preserve"> a review of the decision</w:t>
      </w:r>
    </w:p>
    <w:p w14:paraId="48FD5F49" w14:textId="77777777" w:rsidR="0022576F" w:rsidRPr="00755220" w:rsidRDefault="0022576F" w:rsidP="0022576F">
      <w:pPr>
        <w:pStyle w:val="ListParagraph"/>
      </w:pPr>
      <w:r w:rsidRPr="00755220">
        <w:t xml:space="preserve">if applicable, a notice with the outcome of the review of the redress decision. </w:t>
      </w:r>
    </w:p>
    <w:p w14:paraId="0D0514A8" w14:textId="77777777" w:rsidR="0022576F" w:rsidRDefault="0022576F" w:rsidP="00755220">
      <w:pPr>
        <w:pStyle w:val="Heading3"/>
      </w:pPr>
      <w:r>
        <w:t xml:space="preserve">Use of protected information by an institution </w:t>
      </w:r>
    </w:p>
    <w:p w14:paraId="1E430EE3" w14:textId="75EF16CA" w:rsidR="0022576F" w:rsidRPr="00755220" w:rsidRDefault="0022576F" w:rsidP="00571FE1">
      <w:pPr>
        <w:spacing w:after="0"/>
        <w:rPr>
          <w:szCs w:val="22"/>
        </w:rPr>
      </w:pPr>
      <w:r w:rsidRPr="00755220">
        <w:rPr>
          <w:szCs w:val="22"/>
        </w:rPr>
        <w:t xml:space="preserve">An institution may obtain, record, share, and use protected information </w:t>
      </w:r>
      <w:r w:rsidR="00661536" w:rsidRPr="00755220">
        <w:rPr>
          <w:szCs w:val="22"/>
        </w:rPr>
        <w:t>from</w:t>
      </w:r>
      <w:r w:rsidRPr="00755220">
        <w:rPr>
          <w:szCs w:val="22"/>
        </w:rPr>
        <w:t xml:space="preserve"> the Scheme</w:t>
      </w:r>
      <w:r w:rsidR="00331CBE" w:rsidRPr="00755220">
        <w:rPr>
          <w:szCs w:val="22"/>
        </w:rPr>
        <w:t xml:space="preserve"> when authorised to do so</w:t>
      </w:r>
      <w:r w:rsidRPr="00755220">
        <w:rPr>
          <w:szCs w:val="22"/>
        </w:rPr>
        <w:t xml:space="preserve">. This </w:t>
      </w:r>
      <w:r w:rsidR="00427D78" w:rsidRPr="00755220">
        <w:rPr>
          <w:szCs w:val="22"/>
        </w:rPr>
        <w:t xml:space="preserve">may </w:t>
      </w:r>
      <w:r w:rsidR="00661536" w:rsidRPr="00755220">
        <w:rPr>
          <w:szCs w:val="22"/>
        </w:rPr>
        <w:t xml:space="preserve">happen </w:t>
      </w:r>
      <w:r w:rsidR="00D73F31" w:rsidRPr="00755220">
        <w:rPr>
          <w:szCs w:val="22"/>
        </w:rPr>
        <w:t>when</w:t>
      </w:r>
      <w:r w:rsidRPr="00755220">
        <w:rPr>
          <w:szCs w:val="22"/>
        </w:rPr>
        <w:t>:</w:t>
      </w:r>
    </w:p>
    <w:p w14:paraId="6121B94F" w14:textId="77777777" w:rsidR="0022576F" w:rsidRPr="00755220" w:rsidRDefault="0022576F" w:rsidP="0022576F">
      <w:pPr>
        <w:pStyle w:val="ListParagraph"/>
        <w:rPr>
          <w:szCs w:val="22"/>
        </w:rPr>
      </w:pPr>
      <w:r w:rsidRPr="00755220">
        <w:rPr>
          <w:szCs w:val="22"/>
        </w:rPr>
        <w:t>providing information to the Scheme</w:t>
      </w:r>
    </w:p>
    <w:p w14:paraId="642A9CB7" w14:textId="77777777" w:rsidR="0022576F" w:rsidRPr="00755220" w:rsidRDefault="0022576F" w:rsidP="0022576F">
      <w:pPr>
        <w:pStyle w:val="ListParagraph"/>
        <w:rPr>
          <w:szCs w:val="22"/>
        </w:rPr>
      </w:pPr>
      <w:r w:rsidRPr="00755220">
        <w:rPr>
          <w:szCs w:val="22"/>
        </w:rPr>
        <w:t>providing the applicant with a Direct Personal Response</w:t>
      </w:r>
    </w:p>
    <w:p w14:paraId="6B0DD9AA" w14:textId="77777777" w:rsidR="0022576F" w:rsidRPr="00755220" w:rsidRDefault="0022576F" w:rsidP="0022576F">
      <w:pPr>
        <w:pStyle w:val="ListParagraph"/>
        <w:rPr>
          <w:szCs w:val="22"/>
        </w:rPr>
      </w:pPr>
      <w:r w:rsidRPr="00755220">
        <w:rPr>
          <w:szCs w:val="22"/>
        </w:rPr>
        <w:t>facilitating an insurance claim related to the Scheme</w:t>
      </w:r>
    </w:p>
    <w:p w14:paraId="6AA812AA" w14:textId="19E782B5" w:rsidR="0022576F" w:rsidRPr="00755220" w:rsidRDefault="005C031B" w:rsidP="0022576F">
      <w:pPr>
        <w:pStyle w:val="ListParagraph"/>
        <w:rPr>
          <w:szCs w:val="22"/>
        </w:rPr>
      </w:pPr>
      <w:r w:rsidRPr="00755220">
        <w:rPr>
          <w:szCs w:val="22"/>
        </w:rPr>
        <w:t>carrying out</w:t>
      </w:r>
      <w:r w:rsidR="0022576F" w:rsidRPr="00755220">
        <w:rPr>
          <w:szCs w:val="22"/>
        </w:rPr>
        <w:t xml:space="preserve"> internal investigations and discipline</w:t>
      </w:r>
    </w:p>
    <w:p w14:paraId="1260D73F" w14:textId="5C9FD083" w:rsidR="0022576F" w:rsidRPr="00755220" w:rsidRDefault="005C031B" w:rsidP="0022576F">
      <w:pPr>
        <w:pStyle w:val="ListParagraph"/>
        <w:rPr>
          <w:szCs w:val="22"/>
        </w:rPr>
      </w:pPr>
      <w:r w:rsidRPr="00755220">
        <w:rPr>
          <w:szCs w:val="22"/>
        </w:rPr>
        <w:t>enforcing</w:t>
      </w:r>
      <w:r w:rsidR="0022576F" w:rsidRPr="00755220">
        <w:rPr>
          <w:szCs w:val="22"/>
        </w:rPr>
        <w:t xml:space="preserve"> criminal law and </w:t>
      </w:r>
      <w:r w:rsidRPr="00755220">
        <w:rPr>
          <w:szCs w:val="22"/>
        </w:rPr>
        <w:t xml:space="preserve">ensuring </w:t>
      </w:r>
      <w:r w:rsidR="0022576F" w:rsidRPr="00755220">
        <w:rPr>
          <w:szCs w:val="22"/>
        </w:rPr>
        <w:t>the safety and wellbeing of children.</w:t>
      </w:r>
    </w:p>
    <w:p w14:paraId="272A1E5F" w14:textId="11637429" w:rsidR="00833B94" w:rsidRPr="00755220" w:rsidRDefault="00EE5148" w:rsidP="0022576F">
      <w:pPr>
        <w:rPr>
          <w:szCs w:val="22"/>
        </w:rPr>
      </w:pPr>
      <w:r w:rsidRPr="00755220">
        <w:rPr>
          <w:szCs w:val="22"/>
        </w:rPr>
        <w:t>Institutions can use p</w:t>
      </w:r>
      <w:r w:rsidR="0022576F" w:rsidRPr="00755220">
        <w:rPr>
          <w:szCs w:val="22"/>
        </w:rPr>
        <w:t xml:space="preserve">rotected information for internal </w:t>
      </w:r>
      <w:r w:rsidR="005A61C8" w:rsidRPr="00755220">
        <w:rPr>
          <w:szCs w:val="22"/>
        </w:rPr>
        <w:t>inquiries</w:t>
      </w:r>
      <w:r w:rsidR="0022576F" w:rsidRPr="00755220">
        <w:rPr>
          <w:szCs w:val="22"/>
        </w:rPr>
        <w:t xml:space="preserve"> or discipline. The</w:t>
      </w:r>
      <w:r w:rsidR="00B73834" w:rsidRPr="00755220">
        <w:rPr>
          <w:szCs w:val="22"/>
        </w:rPr>
        <w:t>y can also share this information</w:t>
      </w:r>
      <w:r w:rsidR="0022576F" w:rsidRPr="00755220">
        <w:rPr>
          <w:szCs w:val="22"/>
        </w:rPr>
        <w:t xml:space="preserve"> within their participating group. The Scheme does not </w:t>
      </w:r>
      <w:r w:rsidR="00B73834" w:rsidRPr="00755220">
        <w:rPr>
          <w:szCs w:val="22"/>
        </w:rPr>
        <w:t>oversee</w:t>
      </w:r>
      <w:r w:rsidR="0022576F" w:rsidRPr="00755220">
        <w:rPr>
          <w:szCs w:val="22"/>
        </w:rPr>
        <w:t xml:space="preserve"> internal investigations.</w:t>
      </w:r>
      <w:r w:rsidR="00755220">
        <w:rPr>
          <w:szCs w:val="22"/>
        </w:rPr>
        <w:t xml:space="preserve"> </w:t>
      </w:r>
      <w:r w:rsidR="008575C6">
        <w:rPr>
          <w:szCs w:val="22"/>
        </w:rPr>
        <w:t>If an institution share</w:t>
      </w:r>
      <w:r w:rsidR="005C3B60">
        <w:rPr>
          <w:szCs w:val="22"/>
        </w:rPr>
        <w:t>s</w:t>
      </w:r>
      <w:r w:rsidR="008575C6">
        <w:rPr>
          <w:szCs w:val="22"/>
        </w:rPr>
        <w:t xml:space="preserve"> protected information</w:t>
      </w:r>
      <w:r w:rsidR="005C3B60">
        <w:rPr>
          <w:szCs w:val="22"/>
        </w:rPr>
        <w:t>,</w:t>
      </w:r>
      <w:r w:rsidR="008575C6">
        <w:rPr>
          <w:szCs w:val="22"/>
        </w:rPr>
        <w:t xml:space="preserve"> </w:t>
      </w:r>
      <w:r w:rsidR="005C3B60">
        <w:rPr>
          <w:szCs w:val="22"/>
        </w:rPr>
        <w:t xml:space="preserve">the recipient must also comply with </w:t>
      </w:r>
      <w:r w:rsidR="008575C6">
        <w:rPr>
          <w:szCs w:val="22"/>
        </w:rPr>
        <w:t>the Redress Act</w:t>
      </w:r>
      <w:r w:rsidR="005C3B60">
        <w:rPr>
          <w:szCs w:val="22"/>
        </w:rPr>
        <w:t>.</w:t>
      </w:r>
      <w:r w:rsidR="008575C6">
        <w:rPr>
          <w:szCs w:val="22"/>
        </w:rPr>
        <w:t xml:space="preserve"> </w:t>
      </w:r>
      <w:r w:rsidR="005C3B60">
        <w:rPr>
          <w:szCs w:val="22"/>
        </w:rPr>
        <w:t>The</w:t>
      </w:r>
      <w:r w:rsidR="008575C6">
        <w:rPr>
          <w:szCs w:val="22"/>
        </w:rPr>
        <w:t xml:space="preserve"> </w:t>
      </w:r>
      <w:r w:rsidR="005C3B60">
        <w:rPr>
          <w:szCs w:val="22"/>
        </w:rPr>
        <w:t xml:space="preserve">institution </w:t>
      </w:r>
      <w:r w:rsidR="008575C6" w:rsidRPr="005C3B60">
        <w:rPr>
          <w:szCs w:val="22"/>
        </w:rPr>
        <w:t>must</w:t>
      </w:r>
      <w:r w:rsidR="008575C6">
        <w:rPr>
          <w:szCs w:val="22"/>
        </w:rPr>
        <w:t xml:space="preserve"> inform the recipient of their obligations for safeguarding that protected information</w:t>
      </w:r>
      <w:r w:rsidR="005C3B60">
        <w:rPr>
          <w:szCs w:val="22"/>
        </w:rPr>
        <w:t>, including</w:t>
      </w:r>
      <w:r w:rsidR="008575C6">
        <w:rPr>
          <w:szCs w:val="22"/>
        </w:rPr>
        <w:t xml:space="preserve"> what they can and cannot do.</w:t>
      </w:r>
    </w:p>
    <w:p w14:paraId="263D0647" w14:textId="6381C9CF" w:rsidR="00833B94" w:rsidRPr="00755220" w:rsidRDefault="0022576F" w:rsidP="00571FE1">
      <w:pPr>
        <w:spacing w:after="0"/>
        <w:rPr>
          <w:szCs w:val="22"/>
        </w:rPr>
      </w:pPr>
      <w:r w:rsidRPr="00755220">
        <w:rPr>
          <w:szCs w:val="22"/>
        </w:rPr>
        <w:t xml:space="preserve">An institution may </w:t>
      </w:r>
      <w:r w:rsidR="00427D78" w:rsidRPr="00755220">
        <w:rPr>
          <w:szCs w:val="22"/>
        </w:rPr>
        <w:t xml:space="preserve">also </w:t>
      </w:r>
      <w:r w:rsidRPr="00755220">
        <w:rPr>
          <w:szCs w:val="22"/>
        </w:rPr>
        <w:t xml:space="preserve">share protected information with a lawyer or third party to </w:t>
      </w:r>
      <w:r w:rsidR="000763DF" w:rsidRPr="00755220">
        <w:rPr>
          <w:szCs w:val="22"/>
        </w:rPr>
        <w:t>get</w:t>
      </w:r>
      <w:r w:rsidRPr="00755220">
        <w:rPr>
          <w:szCs w:val="22"/>
        </w:rPr>
        <w:t xml:space="preserve"> legal advice on:</w:t>
      </w:r>
    </w:p>
    <w:p w14:paraId="2425B940" w14:textId="77777777" w:rsidR="00833B94" w:rsidRPr="00755220" w:rsidRDefault="0022576F" w:rsidP="00833B94">
      <w:pPr>
        <w:pStyle w:val="ListParagraph"/>
        <w:rPr>
          <w:szCs w:val="22"/>
        </w:rPr>
      </w:pPr>
      <w:r w:rsidRPr="00755220">
        <w:rPr>
          <w:szCs w:val="22"/>
        </w:rPr>
        <w:t>participating in the Scheme</w:t>
      </w:r>
    </w:p>
    <w:p w14:paraId="47A4F869" w14:textId="3659A018" w:rsidR="0022576F" w:rsidRPr="00755220" w:rsidRDefault="0022576F" w:rsidP="00833B94">
      <w:pPr>
        <w:pStyle w:val="ListParagraph"/>
        <w:rPr>
          <w:szCs w:val="22"/>
        </w:rPr>
      </w:pPr>
      <w:r w:rsidRPr="00755220">
        <w:rPr>
          <w:szCs w:val="22"/>
        </w:rPr>
        <w:t>responding to a RFI or providing a direct personal response to an applicant.</w:t>
      </w:r>
    </w:p>
    <w:p w14:paraId="49A5A91E" w14:textId="04AC2779" w:rsidR="00833B94" w:rsidRPr="00BA5B58" w:rsidRDefault="00833B94" w:rsidP="00755220">
      <w:pPr>
        <w:pStyle w:val="Heading3"/>
      </w:pPr>
      <w:r w:rsidRPr="00BA5B58">
        <w:t xml:space="preserve">Mandatory and reportable conduct obligations </w:t>
      </w:r>
    </w:p>
    <w:p w14:paraId="101B8844" w14:textId="7086546D" w:rsidR="004366A1" w:rsidRPr="00755220" w:rsidRDefault="004366A1" w:rsidP="004366A1">
      <w:r w:rsidRPr="00755220">
        <w:t>Mandatory reporting laws require</w:t>
      </w:r>
      <w:r w:rsidR="00427D78" w:rsidRPr="00755220">
        <w:t xml:space="preserve"> people who are</w:t>
      </w:r>
      <w:r w:rsidRPr="00755220">
        <w:t xml:space="preserve"> in contact with children</w:t>
      </w:r>
      <w:r w:rsidR="00427D78" w:rsidRPr="00755220">
        <w:t xml:space="preserve"> through their job</w:t>
      </w:r>
      <w:r w:rsidRPr="00755220">
        <w:t xml:space="preserve"> to report known or suspected child abuse to authorities. These reports must go to the authorities in the state or territory where the child is at risk. Each state and territory have different laws on this. The Scheme Operator is not a mandatory reporter.</w:t>
      </w:r>
    </w:p>
    <w:p w14:paraId="588983C2" w14:textId="704A40A9" w:rsidR="00833B94" w:rsidRPr="00755220" w:rsidRDefault="004366A1" w:rsidP="004366A1">
      <w:r w:rsidRPr="00755220">
        <w:t>Organisations must report anyone who has committed or is committing child abuse or child-related sexual misconduct to authorities. This is called a reportable conduct obligation. It helps keep children and young people safe from harm by workers in organisations. Based on an application's content, the Scheme Operator can report to a government authority</w:t>
      </w:r>
      <w:r w:rsidR="00833B94" w:rsidRPr="00755220">
        <w:t>.</w:t>
      </w:r>
    </w:p>
    <w:p w14:paraId="06A9BD9C" w14:textId="6C61DA52" w:rsidR="00421AD7" w:rsidRPr="00755220" w:rsidRDefault="00427D78" w:rsidP="00571FE1">
      <w:pPr>
        <w:spacing w:after="0"/>
      </w:pPr>
      <w:r w:rsidRPr="00755220">
        <w:t>Participating i</w:t>
      </w:r>
      <w:r w:rsidR="00421AD7" w:rsidRPr="00755220">
        <w:t xml:space="preserve">nstitutions can share </w:t>
      </w:r>
      <w:r w:rsidR="006607D0" w:rsidRPr="00755220">
        <w:t xml:space="preserve">protected </w:t>
      </w:r>
      <w:r w:rsidR="00421AD7" w:rsidRPr="00755220">
        <w:t>information that meets ‘mandatory reporting’ or ‘reportable conduct’ rules with authorities. They may share protected information to:</w:t>
      </w:r>
    </w:p>
    <w:p w14:paraId="5F2B210A" w14:textId="01017E65" w:rsidR="00421AD7" w:rsidRPr="00755220" w:rsidRDefault="00421AD7" w:rsidP="00421AD7">
      <w:pPr>
        <w:pStyle w:val="ListParagraph"/>
      </w:pPr>
      <w:r w:rsidRPr="00755220">
        <w:t>enforce criminal law</w:t>
      </w:r>
    </w:p>
    <w:p w14:paraId="149F5919" w14:textId="315A8CE2" w:rsidR="00421AD7" w:rsidRPr="00755220" w:rsidRDefault="00421AD7" w:rsidP="00421AD7">
      <w:pPr>
        <w:pStyle w:val="ListParagraph"/>
      </w:pPr>
      <w:r w:rsidRPr="00755220">
        <w:t>maintain the safety and wellbeing of children</w:t>
      </w:r>
    </w:p>
    <w:p w14:paraId="4029CD1A" w14:textId="79DB89AC" w:rsidR="00421AD7" w:rsidRPr="00755220" w:rsidRDefault="00421AD7" w:rsidP="00421AD7">
      <w:pPr>
        <w:pStyle w:val="ListParagraph"/>
      </w:pPr>
      <w:r w:rsidRPr="00755220">
        <w:t>investigate and discipline breaches of child safety and wellbeing.</w:t>
      </w:r>
    </w:p>
    <w:p w14:paraId="12D640CE" w14:textId="1CA4DDAA" w:rsidR="00657CE8" w:rsidRPr="00755220" w:rsidRDefault="00281BC5" w:rsidP="00421AD7">
      <w:r w:rsidRPr="00755220">
        <w:lastRenderedPageBreak/>
        <w:t xml:space="preserve">When information is shared in these </w:t>
      </w:r>
      <w:r w:rsidR="00421AD7" w:rsidRPr="00755220">
        <w:t>reports</w:t>
      </w:r>
      <w:r w:rsidRPr="00755220">
        <w:t>, they</w:t>
      </w:r>
      <w:r w:rsidR="00421AD7" w:rsidRPr="00755220">
        <w:t xml:space="preserve"> may lead to inquiries by state or territory authorities. This process and any investigations are separate from the Scheme. Institutions do not have to inform the Scheme or the applicant when they make these reports. They can also share protected information with the government if required by law. This includes cases where a child is at risk of harm or someone is found engaging in sexual misconduct against a child.</w:t>
      </w:r>
    </w:p>
    <w:p w14:paraId="135A4666" w14:textId="3C4C835E" w:rsidR="00833B94" w:rsidRPr="00755220" w:rsidRDefault="00833B94" w:rsidP="00571FE1">
      <w:pPr>
        <w:spacing w:after="0"/>
      </w:pPr>
      <w:r w:rsidRPr="00755220">
        <w:t xml:space="preserve">The Scheme Operator </w:t>
      </w:r>
      <w:r w:rsidR="00413376" w:rsidRPr="00755220">
        <w:t>can</w:t>
      </w:r>
      <w:r w:rsidRPr="00755220">
        <w:t xml:space="preserve"> share protected information to a government authority: </w:t>
      </w:r>
    </w:p>
    <w:p w14:paraId="3CF2C94B" w14:textId="3DB028A8" w:rsidR="0015691D" w:rsidRPr="00755220" w:rsidRDefault="00833B94" w:rsidP="006607D0">
      <w:pPr>
        <w:pStyle w:val="ListParagraph"/>
      </w:pPr>
      <w:r w:rsidRPr="00755220">
        <w:t>for the safety and wellbeing of children</w:t>
      </w:r>
    </w:p>
    <w:p w14:paraId="6FD73D4A" w14:textId="527D970D" w:rsidR="00833B94" w:rsidRPr="00755220" w:rsidRDefault="00833B94" w:rsidP="00873066">
      <w:pPr>
        <w:pStyle w:val="ListParagraph"/>
      </w:pPr>
      <w:r w:rsidRPr="00755220">
        <w:t>to enforce criminal law.</w:t>
      </w:r>
    </w:p>
    <w:p w14:paraId="19BE7759" w14:textId="6E44236E" w:rsidR="00BD7C3B" w:rsidRPr="00755220" w:rsidRDefault="00BD7C3B" w:rsidP="0051621A">
      <w:r w:rsidRPr="00755220">
        <w:t xml:space="preserve">If there is a suspected risk to a child's safety or wellbeing, </w:t>
      </w:r>
      <w:r w:rsidR="00CA144A" w:rsidRPr="00CA144A">
        <w:t>the applicant will be identified in a Child Safe Report. Applicants can inform the Scheme they do not wish to be involved in the investigation.</w:t>
      </w:r>
    </w:p>
    <w:p w14:paraId="36FEFF02" w14:textId="77777777" w:rsidR="00BD7C3B" w:rsidRPr="00755220" w:rsidRDefault="00BD7C3B" w:rsidP="0051621A">
      <w:pPr>
        <w:rPr>
          <w:bCs/>
        </w:rPr>
      </w:pPr>
      <w:r w:rsidRPr="00755220">
        <w:t>In some cases, the relevant state or territory authority may request the Scheme's help in investigating a report.</w:t>
      </w:r>
    </w:p>
    <w:p w14:paraId="1D0B6827" w14:textId="37F7C5DD" w:rsidR="002855C1" w:rsidRDefault="002855C1" w:rsidP="00755220">
      <w:pPr>
        <w:pStyle w:val="Heading3"/>
      </w:pPr>
      <w:r>
        <w:t xml:space="preserve">Reporting disclosure of protected information </w:t>
      </w:r>
    </w:p>
    <w:p w14:paraId="4D583B86" w14:textId="380C8675" w:rsidR="002855C1" w:rsidRPr="00755220" w:rsidRDefault="002855C1" w:rsidP="002855C1">
      <w:pPr>
        <w:rPr>
          <w:szCs w:val="22"/>
        </w:rPr>
      </w:pPr>
      <w:r w:rsidRPr="00755220">
        <w:rPr>
          <w:szCs w:val="22"/>
        </w:rPr>
        <w:t xml:space="preserve">Any unauthorised </w:t>
      </w:r>
      <w:r w:rsidR="006607D0" w:rsidRPr="00755220">
        <w:rPr>
          <w:szCs w:val="22"/>
        </w:rPr>
        <w:t>disclosures</w:t>
      </w:r>
      <w:r w:rsidR="00873066" w:rsidRPr="00755220">
        <w:rPr>
          <w:szCs w:val="22"/>
        </w:rPr>
        <w:t xml:space="preserve"> </w:t>
      </w:r>
      <w:r w:rsidRPr="00755220">
        <w:rPr>
          <w:szCs w:val="22"/>
        </w:rPr>
        <w:t xml:space="preserve">of protected information may be a </w:t>
      </w:r>
      <w:r w:rsidR="00A45318" w:rsidRPr="00755220">
        <w:rPr>
          <w:szCs w:val="22"/>
        </w:rPr>
        <w:t>crime</w:t>
      </w:r>
      <w:r w:rsidRPr="00755220">
        <w:rPr>
          <w:szCs w:val="22"/>
        </w:rPr>
        <w:t xml:space="preserve">. </w:t>
      </w:r>
      <w:r w:rsidR="00A45318" w:rsidRPr="00755220">
        <w:rPr>
          <w:szCs w:val="22"/>
        </w:rPr>
        <w:t xml:space="preserve">Report all incidents to </w:t>
      </w:r>
      <w:r w:rsidR="00873066" w:rsidRPr="00755220">
        <w:rPr>
          <w:szCs w:val="22"/>
        </w:rPr>
        <w:t>the Scheme</w:t>
      </w:r>
      <w:r w:rsidRPr="00755220">
        <w:rPr>
          <w:szCs w:val="22"/>
        </w:rPr>
        <w:t xml:space="preserve"> as soon as </w:t>
      </w:r>
      <w:r w:rsidR="00A45318" w:rsidRPr="00755220">
        <w:rPr>
          <w:szCs w:val="22"/>
        </w:rPr>
        <w:t>you can</w:t>
      </w:r>
      <w:r w:rsidRPr="00755220">
        <w:rPr>
          <w:szCs w:val="22"/>
        </w:rPr>
        <w:t xml:space="preserve"> by calling </w:t>
      </w:r>
      <w:r w:rsidRPr="00755220">
        <w:rPr>
          <w:b/>
          <w:bCs/>
          <w:szCs w:val="22"/>
        </w:rPr>
        <w:t>1800 737 377</w:t>
      </w:r>
      <w:r w:rsidRPr="00755220">
        <w:rPr>
          <w:szCs w:val="22"/>
        </w:rPr>
        <w:t>.</w:t>
      </w:r>
    </w:p>
    <w:p w14:paraId="1046FA9E" w14:textId="35127624" w:rsidR="002855C1" w:rsidRPr="00755220" w:rsidRDefault="00D975C6" w:rsidP="002855C1">
      <w:pPr>
        <w:rPr>
          <w:szCs w:val="22"/>
        </w:rPr>
      </w:pPr>
      <w:r w:rsidRPr="00755220">
        <w:rPr>
          <w:szCs w:val="22"/>
        </w:rPr>
        <w:t xml:space="preserve">For more details about the Scheme and our privacy policy, visit our website </w:t>
      </w:r>
      <w:hyperlink r:id="rId12" w:history="1">
        <w:r w:rsidR="002855C1" w:rsidRPr="00755220">
          <w:rPr>
            <w:rStyle w:val="Hyperlink"/>
            <w:szCs w:val="22"/>
          </w:rPr>
          <w:t>nationalredress.gov.au/about/privacy</w:t>
        </w:r>
      </w:hyperlink>
      <w:r w:rsidR="002855C1" w:rsidRPr="00755220">
        <w:rPr>
          <w:szCs w:val="22"/>
        </w:rPr>
        <w:t xml:space="preserve">. You can also call us on </w:t>
      </w:r>
      <w:r w:rsidR="002855C1" w:rsidRPr="00755220">
        <w:rPr>
          <w:b/>
          <w:bCs/>
          <w:szCs w:val="22"/>
        </w:rPr>
        <w:t>1800 737 377</w:t>
      </w:r>
      <w:r w:rsidR="002855C1" w:rsidRPr="00755220">
        <w:rPr>
          <w:szCs w:val="22"/>
        </w:rPr>
        <w:t>.</w:t>
      </w:r>
    </w:p>
    <w:p w14:paraId="2D1C9CAE" w14:textId="3A8D4088" w:rsidR="002855C1" w:rsidRPr="00755220" w:rsidRDefault="002855C1" w:rsidP="002855C1">
      <w:pPr>
        <w:rPr>
          <w:szCs w:val="22"/>
        </w:rPr>
      </w:pPr>
      <w:r w:rsidRPr="00755220">
        <w:rPr>
          <w:szCs w:val="22"/>
        </w:rPr>
        <w:t xml:space="preserve">Part 4-3 of the Redress Act </w:t>
      </w:r>
      <w:r w:rsidR="00D975C6" w:rsidRPr="00755220">
        <w:rPr>
          <w:szCs w:val="22"/>
        </w:rPr>
        <w:t>explains</w:t>
      </w:r>
      <w:r w:rsidRPr="00755220">
        <w:rPr>
          <w:szCs w:val="22"/>
        </w:rPr>
        <w:t xml:space="preserve"> the Scheme’s protected information obligations</w:t>
      </w:r>
      <w:r w:rsidR="00D975C6" w:rsidRPr="00755220">
        <w:rPr>
          <w:szCs w:val="22"/>
        </w:rPr>
        <w:t xml:space="preserve">. You can find more details online </w:t>
      </w:r>
      <w:r w:rsidRPr="00755220">
        <w:rPr>
          <w:szCs w:val="22"/>
        </w:rPr>
        <w:t xml:space="preserve">at </w:t>
      </w:r>
      <w:hyperlink r:id="rId13" w:history="1">
        <w:r w:rsidRPr="00755220">
          <w:rPr>
            <w:rStyle w:val="Hyperlink"/>
            <w:szCs w:val="22"/>
          </w:rPr>
          <w:t>Guides to Social Policy Law, National Redress Guide</w:t>
        </w:r>
      </w:hyperlink>
      <w:r w:rsidRPr="00755220">
        <w:rPr>
          <w:szCs w:val="22"/>
        </w:rPr>
        <w:t>.</w:t>
      </w:r>
    </w:p>
    <w:sectPr w:rsidR="002855C1" w:rsidRPr="00755220" w:rsidSect="009A7278">
      <w:headerReference w:type="default" r:id="rId14"/>
      <w:footerReference w:type="default" r:id="rId15"/>
      <w:headerReference w:type="first" r:id="rId16"/>
      <w:footerReference w:type="first" r:id="rId17"/>
      <w:type w:val="continuous"/>
      <w:pgSz w:w="11906" w:h="16838"/>
      <w:pgMar w:top="851" w:right="851" w:bottom="1134" w:left="851" w:header="1701"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DA52" w14:textId="77777777" w:rsidR="00575DBF" w:rsidRDefault="00575DBF" w:rsidP="008F3023">
      <w:pPr>
        <w:spacing w:after="0" w:line="240" w:lineRule="auto"/>
      </w:pPr>
      <w:r>
        <w:separator/>
      </w:r>
    </w:p>
  </w:endnote>
  <w:endnote w:type="continuationSeparator" w:id="0">
    <w:p w14:paraId="2C9E1DD3" w14:textId="77777777" w:rsidR="00575DBF" w:rsidRDefault="00575DBF" w:rsidP="008F3023">
      <w:pPr>
        <w:spacing w:after="0" w:line="240" w:lineRule="auto"/>
      </w:pPr>
      <w:r>
        <w:continuationSeparator/>
      </w:r>
    </w:p>
  </w:endnote>
  <w:endnote w:type="continuationNotice" w:id="1">
    <w:p w14:paraId="76696133" w14:textId="77777777" w:rsidR="00575DBF" w:rsidRDefault="00575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40072"/>
      <w:docPartObj>
        <w:docPartGallery w:val="Page Numbers (Bottom of Page)"/>
        <w:docPartUnique/>
      </w:docPartObj>
    </w:sdtPr>
    <w:sdtEndPr/>
    <w:sdtContent>
      <w:sdt>
        <w:sdtPr>
          <w:id w:val="1728636285"/>
          <w:docPartObj>
            <w:docPartGallery w:val="Page Numbers (Top of Page)"/>
            <w:docPartUnique/>
          </w:docPartObj>
        </w:sdtPr>
        <w:sdtEndPr/>
        <w:sdtContent>
          <w:p w14:paraId="5CF47E48" w14:textId="77777777" w:rsidR="002C66B3" w:rsidRDefault="002C66B3" w:rsidP="009A7278">
            <w:pPr>
              <w:pStyle w:val="Footer"/>
              <w:spacing w:before="120"/>
              <w:jc w:val="center"/>
            </w:pPr>
            <w:r>
              <w:rPr>
                <w:noProof/>
              </w:rPr>
              <w:drawing>
                <wp:anchor distT="0" distB="0" distL="114300" distR="114300" simplePos="0" relativeHeight="251657216" behindDoc="1" locked="0" layoutInCell="1" allowOverlap="1" wp14:anchorId="1BA07844" wp14:editId="76328B76">
                  <wp:simplePos x="0" y="0"/>
                  <wp:positionH relativeFrom="page">
                    <wp:posOffset>9525</wp:posOffset>
                  </wp:positionH>
                  <wp:positionV relativeFrom="paragraph">
                    <wp:posOffset>-306070</wp:posOffset>
                  </wp:positionV>
                  <wp:extent cx="7536815" cy="1077638"/>
                  <wp:effectExtent l="0" t="0" r="6985" b="8255"/>
                  <wp:wrapNone/>
                  <wp:docPr id="819154569" name="Picture 5" descr="A decorative orange swish is right aligned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2413" name="Picture 5" descr="A decorative orange swish is right aligned at the bottom of the page."/>
                          <pic:cNvPicPr/>
                        </pic:nvPicPr>
                        <pic:blipFill>
                          <a:blip r:embed="rId1">
                            <a:extLst>
                              <a:ext uri="{28A0092B-C50C-407E-A947-70E740481C1C}">
                                <a14:useLocalDpi xmlns:a14="http://schemas.microsoft.com/office/drawing/2010/main" val="0"/>
                              </a:ext>
                            </a:extLst>
                          </a:blip>
                          <a:stretch>
                            <a:fillRect/>
                          </a:stretch>
                        </pic:blipFill>
                        <pic:spPr>
                          <a:xfrm>
                            <a:off x="0" y="0"/>
                            <a:ext cx="7536815" cy="1077638"/>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A9D8439" w14:textId="44F2B377" w:rsidR="0010611E" w:rsidRDefault="00501F33" w:rsidP="00C54038">
    <w:pPr>
      <w:spacing w:after="0"/>
    </w:pPr>
    <w:r>
      <w:t xml:space="preserve">Last updated </w:t>
    </w:r>
    <w:r w:rsidR="00012CE3">
      <w:t>May</w:t>
    </w:r>
    <w:r w:rsidR="00CA144A">
      <w:t xml:space="preserve"> </w:t>
    </w:r>
    <w:r w:rsidR="00C54038">
      <w:t>202</w:t>
    </w:r>
    <w:r w:rsidR="00CA144A">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453450"/>
      <w:docPartObj>
        <w:docPartGallery w:val="Page Numbers (Bottom of Page)"/>
        <w:docPartUnique/>
      </w:docPartObj>
    </w:sdtPr>
    <w:sdtEndPr/>
    <w:sdtContent>
      <w:sdt>
        <w:sdtPr>
          <w:id w:val="548503945"/>
          <w:docPartObj>
            <w:docPartGallery w:val="Page Numbers (Top of Page)"/>
            <w:docPartUnique/>
          </w:docPartObj>
        </w:sdtPr>
        <w:sdtEndPr/>
        <w:sdtContent>
          <w:p w14:paraId="77C6C3E6" w14:textId="77777777" w:rsidR="009A7278" w:rsidRPr="009A7278" w:rsidRDefault="009A7278" w:rsidP="009A7278">
            <w:pPr>
              <w:pStyle w:val="Footer"/>
              <w:spacing w:before="120"/>
              <w:jc w:val="center"/>
              <w:rPr>
                <w:b/>
                <w:bCs/>
                <w:sz w:val="24"/>
              </w:rPr>
            </w:pPr>
            <w:r>
              <w:rPr>
                <w:noProof/>
              </w:rPr>
              <w:drawing>
                <wp:anchor distT="0" distB="0" distL="114300" distR="114300" simplePos="0" relativeHeight="251662336" behindDoc="1" locked="0" layoutInCell="1" allowOverlap="1" wp14:anchorId="38ED419B" wp14:editId="20373946">
                  <wp:simplePos x="0" y="0"/>
                  <wp:positionH relativeFrom="page">
                    <wp:align>right</wp:align>
                  </wp:positionH>
                  <wp:positionV relativeFrom="paragraph">
                    <wp:posOffset>-298450</wp:posOffset>
                  </wp:positionV>
                  <wp:extent cx="7536815" cy="1077638"/>
                  <wp:effectExtent l="0" t="0" r="6985" b="8255"/>
                  <wp:wrapNone/>
                  <wp:docPr id="1159487057" name="Picture 5" descr="A decorative orange swish is right aligned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2413" name="Picture 5" descr="A decorative orange swish is right aligned at the bottom of the page."/>
                          <pic:cNvPicPr/>
                        </pic:nvPicPr>
                        <pic:blipFill>
                          <a:blip r:embed="rId1">
                            <a:extLst>
                              <a:ext uri="{28A0092B-C50C-407E-A947-70E740481C1C}">
                                <a14:useLocalDpi xmlns:a14="http://schemas.microsoft.com/office/drawing/2010/main" val="0"/>
                              </a:ext>
                            </a:extLst>
                          </a:blip>
                          <a:stretch>
                            <a:fillRect/>
                          </a:stretch>
                        </pic:blipFill>
                        <pic:spPr>
                          <a:xfrm>
                            <a:off x="0" y="0"/>
                            <a:ext cx="7536815" cy="1077638"/>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A7D583A" w14:textId="2DDBB0FA" w:rsidR="008009CA" w:rsidRDefault="00501F33" w:rsidP="00C54038">
    <w:pPr>
      <w:spacing w:after="0"/>
    </w:pPr>
    <w:r>
      <w:t xml:space="preserve">Last updated </w:t>
    </w:r>
    <w:r w:rsidR="00012CE3">
      <w:t>May</w:t>
    </w:r>
    <w:r w:rsidR="00C54038">
      <w:t xml:space="preserve"> 202</w:t>
    </w:r>
    <w:r w:rsidR="00CA144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61A6" w14:textId="77777777" w:rsidR="00575DBF" w:rsidRDefault="00575DBF" w:rsidP="008F3023">
      <w:pPr>
        <w:spacing w:after="0" w:line="240" w:lineRule="auto"/>
      </w:pPr>
      <w:r>
        <w:separator/>
      </w:r>
    </w:p>
  </w:footnote>
  <w:footnote w:type="continuationSeparator" w:id="0">
    <w:p w14:paraId="19A04CF0" w14:textId="77777777" w:rsidR="00575DBF" w:rsidRDefault="00575DBF" w:rsidP="008F3023">
      <w:pPr>
        <w:spacing w:after="0" w:line="240" w:lineRule="auto"/>
      </w:pPr>
      <w:r>
        <w:continuationSeparator/>
      </w:r>
    </w:p>
  </w:footnote>
  <w:footnote w:type="continuationNotice" w:id="1">
    <w:p w14:paraId="61A886AD" w14:textId="77777777" w:rsidR="00575DBF" w:rsidRDefault="00575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0865" w14:textId="77777777" w:rsidR="00910C9F" w:rsidRDefault="00910C9F" w:rsidP="009A7278">
    <w:r>
      <w:rPr>
        <w:noProof/>
      </w:rPr>
      <w:drawing>
        <wp:anchor distT="0" distB="0" distL="114300" distR="114300" simplePos="0" relativeHeight="251653120" behindDoc="0" locked="0" layoutInCell="1" allowOverlap="1" wp14:anchorId="5A43CBAD" wp14:editId="75E98BAE">
          <wp:simplePos x="0" y="0"/>
          <wp:positionH relativeFrom="margin">
            <wp:align>left</wp:align>
          </wp:positionH>
          <wp:positionV relativeFrom="paragraph">
            <wp:posOffset>-813435</wp:posOffset>
          </wp:positionV>
          <wp:extent cx="2389793" cy="793006"/>
          <wp:effectExtent l="0" t="0" r="0" b="7620"/>
          <wp:wrapSquare wrapText="bothSides"/>
          <wp:docPr id="622636384" name="Picture 2" descr="Large orange letters spell out National Redress Scheme. The tagline of for people who have experienced institutional child sexual abuse is written in black fon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40251" name="Picture 2" descr="Large orange letters spell out National Redress Scheme. The tagline of for people who have experienced institutional child sexual abuse is written in black font underneat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CED2" w14:textId="77777777" w:rsidR="009A7278" w:rsidRDefault="009A7278" w:rsidP="009A7278">
    <w:pPr>
      <w:pStyle w:val="Crestwithrule"/>
    </w:pPr>
    <w:r>
      <w:drawing>
        <wp:anchor distT="0" distB="0" distL="114300" distR="114300" simplePos="0" relativeHeight="251658240" behindDoc="0" locked="0" layoutInCell="1" allowOverlap="1" wp14:anchorId="0C1D2801" wp14:editId="559464D6">
          <wp:simplePos x="0" y="0"/>
          <wp:positionH relativeFrom="margin">
            <wp:posOffset>-133350</wp:posOffset>
          </wp:positionH>
          <wp:positionV relativeFrom="paragraph">
            <wp:posOffset>-838200</wp:posOffset>
          </wp:positionV>
          <wp:extent cx="2389793" cy="793006"/>
          <wp:effectExtent l="0" t="0" r="0" b="7620"/>
          <wp:wrapSquare wrapText="bothSides"/>
          <wp:docPr id="1219614736" name="Picture 2" descr="Large orange letters spell out National Redress Scheme. The tagline of for people who have experienced institutional child sexual abuse is written in black fon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40251" name="Picture 2" descr="Large orange letters spell out National Redress Scheme. The tagline of for people who have experienced institutional child sexual abuse is written in black font underneat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5135492"/>
    <w:multiLevelType w:val="hybridMultilevel"/>
    <w:tmpl w:val="5626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057C3"/>
    <w:multiLevelType w:val="multilevel"/>
    <w:tmpl w:val="9FDEB948"/>
    <w:numStyleLink w:val="DSSBulletList"/>
  </w:abstractNum>
  <w:abstractNum w:abstractNumId="4"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442CA9"/>
    <w:multiLevelType w:val="hybridMultilevel"/>
    <w:tmpl w:val="FA6EE1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7223805"/>
    <w:multiLevelType w:val="multilevel"/>
    <w:tmpl w:val="9FDEB948"/>
    <w:numStyleLink w:val="DSSBulletList"/>
  </w:abstractNum>
  <w:abstractNum w:abstractNumId="12" w15:restartNumberingAfterBreak="0">
    <w:nsid w:val="49824738"/>
    <w:multiLevelType w:val="multilevel"/>
    <w:tmpl w:val="9FDEB948"/>
    <w:numStyleLink w:val="DSSBulletList"/>
  </w:abstractNum>
  <w:abstractNum w:abstractNumId="13" w15:restartNumberingAfterBreak="0">
    <w:nsid w:val="4CD726F4"/>
    <w:multiLevelType w:val="hybridMultilevel"/>
    <w:tmpl w:val="EA58CAE8"/>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start w:val="1"/>
      <w:numFmt w:val="bullet"/>
      <w:lvlText w:val=""/>
      <w:lvlJc w:val="left"/>
      <w:pPr>
        <w:ind w:left="2217" w:hanging="360"/>
      </w:pPr>
      <w:rPr>
        <w:rFonts w:ascii="Wingdings" w:hAnsi="Wingdings" w:hint="default"/>
      </w:rPr>
    </w:lvl>
    <w:lvl w:ilvl="3" w:tplc="0C090001">
      <w:start w:val="1"/>
      <w:numFmt w:val="bullet"/>
      <w:lvlText w:val=""/>
      <w:lvlJc w:val="left"/>
      <w:pPr>
        <w:ind w:left="2937" w:hanging="360"/>
      </w:pPr>
      <w:rPr>
        <w:rFonts w:ascii="Symbol" w:hAnsi="Symbol" w:hint="default"/>
      </w:rPr>
    </w:lvl>
    <w:lvl w:ilvl="4" w:tplc="0C090003">
      <w:start w:val="1"/>
      <w:numFmt w:val="bullet"/>
      <w:lvlText w:val="o"/>
      <w:lvlJc w:val="left"/>
      <w:pPr>
        <w:ind w:left="3657" w:hanging="360"/>
      </w:pPr>
      <w:rPr>
        <w:rFonts w:ascii="Courier New" w:hAnsi="Courier New" w:cs="Courier New" w:hint="default"/>
      </w:rPr>
    </w:lvl>
    <w:lvl w:ilvl="5" w:tplc="0C090005">
      <w:start w:val="1"/>
      <w:numFmt w:val="bullet"/>
      <w:lvlText w:val=""/>
      <w:lvlJc w:val="left"/>
      <w:pPr>
        <w:ind w:left="4377" w:hanging="360"/>
      </w:pPr>
      <w:rPr>
        <w:rFonts w:ascii="Wingdings" w:hAnsi="Wingdings" w:hint="default"/>
      </w:rPr>
    </w:lvl>
    <w:lvl w:ilvl="6" w:tplc="0C090001">
      <w:start w:val="1"/>
      <w:numFmt w:val="bullet"/>
      <w:lvlText w:val=""/>
      <w:lvlJc w:val="left"/>
      <w:pPr>
        <w:ind w:left="5097" w:hanging="360"/>
      </w:pPr>
      <w:rPr>
        <w:rFonts w:ascii="Symbol" w:hAnsi="Symbol" w:hint="default"/>
      </w:rPr>
    </w:lvl>
    <w:lvl w:ilvl="7" w:tplc="0C090003">
      <w:start w:val="1"/>
      <w:numFmt w:val="bullet"/>
      <w:lvlText w:val="o"/>
      <w:lvlJc w:val="left"/>
      <w:pPr>
        <w:ind w:left="5817" w:hanging="360"/>
      </w:pPr>
      <w:rPr>
        <w:rFonts w:ascii="Courier New" w:hAnsi="Courier New" w:cs="Courier New" w:hint="default"/>
      </w:rPr>
    </w:lvl>
    <w:lvl w:ilvl="8" w:tplc="0C090005">
      <w:start w:val="1"/>
      <w:numFmt w:val="bullet"/>
      <w:lvlText w:val=""/>
      <w:lvlJc w:val="left"/>
      <w:pPr>
        <w:ind w:left="6537" w:hanging="360"/>
      </w:pPr>
      <w:rPr>
        <w:rFonts w:ascii="Wingdings" w:hAnsi="Wingdings" w:hint="default"/>
      </w:rPr>
    </w:lvl>
  </w:abstractNum>
  <w:abstractNum w:abstractNumId="14" w15:restartNumberingAfterBreak="0">
    <w:nsid w:val="51544687"/>
    <w:multiLevelType w:val="multilevel"/>
    <w:tmpl w:val="F81E2616"/>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A73567"/>
    <w:multiLevelType w:val="hybridMultilevel"/>
    <w:tmpl w:val="3FF03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8" w15:restartNumberingAfterBreak="0">
    <w:nsid w:val="76074ECA"/>
    <w:multiLevelType w:val="multilevel"/>
    <w:tmpl w:val="9FDEB948"/>
    <w:numStyleLink w:val="DSSBulletList"/>
  </w:abstractNum>
  <w:abstractNum w:abstractNumId="19" w15:restartNumberingAfterBreak="0">
    <w:nsid w:val="7C727E86"/>
    <w:multiLevelType w:val="hybridMultilevel"/>
    <w:tmpl w:val="41166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365063628">
    <w:abstractNumId w:val="20"/>
  </w:num>
  <w:num w:numId="2" w16cid:durableId="1045763135">
    <w:abstractNumId w:val="17"/>
  </w:num>
  <w:num w:numId="3" w16cid:durableId="321735635">
    <w:abstractNumId w:val="1"/>
  </w:num>
  <w:num w:numId="4" w16cid:durableId="100926318">
    <w:abstractNumId w:val="8"/>
  </w:num>
  <w:num w:numId="5" w16cid:durableId="1953199887">
    <w:abstractNumId w:val="15"/>
  </w:num>
  <w:num w:numId="6" w16cid:durableId="240911990">
    <w:abstractNumId w:val="7"/>
  </w:num>
  <w:num w:numId="7" w16cid:durableId="577062095">
    <w:abstractNumId w:val="4"/>
  </w:num>
  <w:num w:numId="8" w16cid:durableId="154807331">
    <w:abstractNumId w:val="6"/>
  </w:num>
  <w:num w:numId="9" w16cid:durableId="735320890">
    <w:abstractNumId w:val="14"/>
  </w:num>
  <w:num w:numId="10" w16cid:durableId="2111268915">
    <w:abstractNumId w:val="0"/>
  </w:num>
  <w:num w:numId="11" w16cid:durableId="147005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445957">
    <w:abstractNumId w:val="12"/>
  </w:num>
  <w:num w:numId="13" w16cid:durableId="2145538254">
    <w:abstractNumId w:val="5"/>
  </w:num>
  <w:num w:numId="14" w16cid:durableId="938835608">
    <w:abstractNumId w:val="9"/>
  </w:num>
  <w:num w:numId="15" w16cid:durableId="951009676">
    <w:abstractNumId w:val="18"/>
  </w:num>
  <w:num w:numId="16" w16cid:durableId="1395003497">
    <w:abstractNumId w:val="3"/>
  </w:num>
  <w:num w:numId="17" w16cid:durableId="45036859">
    <w:abstractNumId w:val="11"/>
  </w:num>
  <w:num w:numId="18" w16cid:durableId="450706435">
    <w:abstractNumId w:val="2"/>
  </w:num>
  <w:num w:numId="19" w16cid:durableId="1182865011">
    <w:abstractNumId w:val="16"/>
  </w:num>
  <w:num w:numId="20" w16cid:durableId="25645889">
    <w:abstractNumId w:val="10"/>
  </w:num>
  <w:num w:numId="21" w16cid:durableId="248932358">
    <w:abstractNumId w:val="19"/>
  </w:num>
  <w:num w:numId="22" w16cid:durableId="1953896137">
    <w:abstractNumId w:val="13"/>
  </w:num>
  <w:num w:numId="23" w16cid:durableId="3035048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6F"/>
    <w:rsid w:val="00003F94"/>
    <w:rsid w:val="00012CE3"/>
    <w:rsid w:val="000140B8"/>
    <w:rsid w:val="00020561"/>
    <w:rsid w:val="00024B7B"/>
    <w:rsid w:val="000317E3"/>
    <w:rsid w:val="00031FBA"/>
    <w:rsid w:val="00033B24"/>
    <w:rsid w:val="00044684"/>
    <w:rsid w:val="000543AA"/>
    <w:rsid w:val="00054F5F"/>
    <w:rsid w:val="00064140"/>
    <w:rsid w:val="00065DCF"/>
    <w:rsid w:val="00066644"/>
    <w:rsid w:val="00066A8C"/>
    <w:rsid w:val="000750D2"/>
    <w:rsid w:val="00075807"/>
    <w:rsid w:val="000763DF"/>
    <w:rsid w:val="00077F14"/>
    <w:rsid w:val="000801DE"/>
    <w:rsid w:val="00081610"/>
    <w:rsid w:val="00091ABE"/>
    <w:rsid w:val="00093665"/>
    <w:rsid w:val="000A424F"/>
    <w:rsid w:val="000B5EF5"/>
    <w:rsid w:val="000B7D80"/>
    <w:rsid w:val="000C1240"/>
    <w:rsid w:val="000C2EC1"/>
    <w:rsid w:val="000C4A0F"/>
    <w:rsid w:val="000D0755"/>
    <w:rsid w:val="000D5965"/>
    <w:rsid w:val="000E1AC4"/>
    <w:rsid w:val="000E2E3E"/>
    <w:rsid w:val="000E5AD8"/>
    <w:rsid w:val="000E6227"/>
    <w:rsid w:val="000F2AF5"/>
    <w:rsid w:val="000F5B57"/>
    <w:rsid w:val="000F7266"/>
    <w:rsid w:val="000F75FC"/>
    <w:rsid w:val="00100F35"/>
    <w:rsid w:val="00103B12"/>
    <w:rsid w:val="0010611E"/>
    <w:rsid w:val="00113DFD"/>
    <w:rsid w:val="00126116"/>
    <w:rsid w:val="00134244"/>
    <w:rsid w:val="0013607D"/>
    <w:rsid w:val="001510D7"/>
    <w:rsid w:val="00152168"/>
    <w:rsid w:val="00152C6B"/>
    <w:rsid w:val="0015691D"/>
    <w:rsid w:val="00161696"/>
    <w:rsid w:val="00165D3F"/>
    <w:rsid w:val="001900B2"/>
    <w:rsid w:val="0019035C"/>
    <w:rsid w:val="0019077F"/>
    <w:rsid w:val="001A1245"/>
    <w:rsid w:val="001A3D31"/>
    <w:rsid w:val="001A7461"/>
    <w:rsid w:val="001B2700"/>
    <w:rsid w:val="001B4CAE"/>
    <w:rsid w:val="001B6ADD"/>
    <w:rsid w:val="001C4603"/>
    <w:rsid w:val="001C64F8"/>
    <w:rsid w:val="001D0F6D"/>
    <w:rsid w:val="001E39FC"/>
    <w:rsid w:val="001E630D"/>
    <w:rsid w:val="001F3614"/>
    <w:rsid w:val="001F6546"/>
    <w:rsid w:val="00201C6D"/>
    <w:rsid w:val="00206946"/>
    <w:rsid w:val="00214210"/>
    <w:rsid w:val="0022162B"/>
    <w:rsid w:val="0022576F"/>
    <w:rsid w:val="00231235"/>
    <w:rsid w:val="002346B5"/>
    <w:rsid w:val="00234736"/>
    <w:rsid w:val="002408DC"/>
    <w:rsid w:val="00240A6E"/>
    <w:rsid w:val="00242D59"/>
    <w:rsid w:val="002451BC"/>
    <w:rsid w:val="002532C0"/>
    <w:rsid w:val="0025764C"/>
    <w:rsid w:val="00260495"/>
    <w:rsid w:val="00262CDD"/>
    <w:rsid w:val="002642B1"/>
    <w:rsid w:val="00264D32"/>
    <w:rsid w:val="00265257"/>
    <w:rsid w:val="002656A8"/>
    <w:rsid w:val="00266B26"/>
    <w:rsid w:val="00267A25"/>
    <w:rsid w:val="0027075A"/>
    <w:rsid w:val="00272250"/>
    <w:rsid w:val="00272300"/>
    <w:rsid w:val="002755A4"/>
    <w:rsid w:val="00275EA9"/>
    <w:rsid w:val="00281349"/>
    <w:rsid w:val="00281BC5"/>
    <w:rsid w:val="00281DFB"/>
    <w:rsid w:val="00282835"/>
    <w:rsid w:val="00284AA1"/>
    <w:rsid w:val="002855C1"/>
    <w:rsid w:val="00295934"/>
    <w:rsid w:val="002A0B42"/>
    <w:rsid w:val="002A5BC1"/>
    <w:rsid w:val="002B3CC6"/>
    <w:rsid w:val="002B47B3"/>
    <w:rsid w:val="002B7002"/>
    <w:rsid w:val="002C66B3"/>
    <w:rsid w:val="002C66DF"/>
    <w:rsid w:val="002C716B"/>
    <w:rsid w:val="002E2103"/>
    <w:rsid w:val="002E236E"/>
    <w:rsid w:val="002E2425"/>
    <w:rsid w:val="002F2AD3"/>
    <w:rsid w:val="002F30AE"/>
    <w:rsid w:val="00301406"/>
    <w:rsid w:val="003021F2"/>
    <w:rsid w:val="003042A4"/>
    <w:rsid w:val="00311FC7"/>
    <w:rsid w:val="00314451"/>
    <w:rsid w:val="0033027A"/>
    <w:rsid w:val="00330DE6"/>
    <w:rsid w:val="00331396"/>
    <w:rsid w:val="003318DD"/>
    <w:rsid w:val="00331CBE"/>
    <w:rsid w:val="00331DEA"/>
    <w:rsid w:val="00335A14"/>
    <w:rsid w:val="00337926"/>
    <w:rsid w:val="003400E6"/>
    <w:rsid w:val="00340D4D"/>
    <w:rsid w:val="00342763"/>
    <w:rsid w:val="00347FE0"/>
    <w:rsid w:val="0035608D"/>
    <w:rsid w:val="00360364"/>
    <w:rsid w:val="00361AB9"/>
    <w:rsid w:val="00363FD6"/>
    <w:rsid w:val="00370300"/>
    <w:rsid w:val="0037604A"/>
    <w:rsid w:val="0038044C"/>
    <w:rsid w:val="00387343"/>
    <w:rsid w:val="0039329F"/>
    <w:rsid w:val="00394A73"/>
    <w:rsid w:val="003978F7"/>
    <w:rsid w:val="003A1042"/>
    <w:rsid w:val="003A3B4C"/>
    <w:rsid w:val="003A521E"/>
    <w:rsid w:val="003A70C3"/>
    <w:rsid w:val="003A7612"/>
    <w:rsid w:val="003B0D19"/>
    <w:rsid w:val="003B2BB8"/>
    <w:rsid w:val="003B6F14"/>
    <w:rsid w:val="003B6F90"/>
    <w:rsid w:val="003B7424"/>
    <w:rsid w:val="003C7303"/>
    <w:rsid w:val="003D34FF"/>
    <w:rsid w:val="003E0A57"/>
    <w:rsid w:val="003E10A6"/>
    <w:rsid w:val="003E2B62"/>
    <w:rsid w:val="003E300F"/>
    <w:rsid w:val="003E62DC"/>
    <w:rsid w:val="003F1105"/>
    <w:rsid w:val="003F7A20"/>
    <w:rsid w:val="0040002F"/>
    <w:rsid w:val="00403055"/>
    <w:rsid w:val="00413376"/>
    <w:rsid w:val="00415B6C"/>
    <w:rsid w:val="00421AD7"/>
    <w:rsid w:val="004220FC"/>
    <w:rsid w:val="004243F2"/>
    <w:rsid w:val="0042475E"/>
    <w:rsid w:val="00427D78"/>
    <w:rsid w:val="00430A7A"/>
    <w:rsid w:val="00430CA4"/>
    <w:rsid w:val="00431278"/>
    <w:rsid w:val="004354E6"/>
    <w:rsid w:val="004366A1"/>
    <w:rsid w:val="00440CB8"/>
    <w:rsid w:val="00441D81"/>
    <w:rsid w:val="00441FD7"/>
    <w:rsid w:val="0045365D"/>
    <w:rsid w:val="0045497D"/>
    <w:rsid w:val="004560A7"/>
    <w:rsid w:val="004605E5"/>
    <w:rsid w:val="004615FC"/>
    <w:rsid w:val="0046445F"/>
    <w:rsid w:val="00466401"/>
    <w:rsid w:val="00471456"/>
    <w:rsid w:val="0047261D"/>
    <w:rsid w:val="0048052E"/>
    <w:rsid w:val="00481EAA"/>
    <w:rsid w:val="004837A4"/>
    <w:rsid w:val="00490F3B"/>
    <w:rsid w:val="00491310"/>
    <w:rsid w:val="00494A54"/>
    <w:rsid w:val="00497071"/>
    <w:rsid w:val="004A2151"/>
    <w:rsid w:val="004A58A3"/>
    <w:rsid w:val="004B54CA"/>
    <w:rsid w:val="004B653B"/>
    <w:rsid w:val="004B6697"/>
    <w:rsid w:val="004C4C56"/>
    <w:rsid w:val="004D7310"/>
    <w:rsid w:val="004D7B48"/>
    <w:rsid w:val="004E2A70"/>
    <w:rsid w:val="004E5CBF"/>
    <w:rsid w:val="004E65CD"/>
    <w:rsid w:val="004F2190"/>
    <w:rsid w:val="004F77F4"/>
    <w:rsid w:val="0050098E"/>
    <w:rsid w:val="0050168B"/>
    <w:rsid w:val="00501F33"/>
    <w:rsid w:val="005072B0"/>
    <w:rsid w:val="00515ED5"/>
    <w:rsid w:val="0051621A"/>
    <w:rsid w:val="0051729F"/>
    <w:rsid w:val="00517AE4"/>
    <w:rsid w:val="00522101"/>
    <w:rsid w:val="005238BD"/>
    <w:rsid w:val="005312DA"/>
    <w:rsid w:val="00531FCE"/>
    <w:rsid w:val="0054621C"/>
    <w:rsid w:val="0054713E"/>
    <w:rsid w:val="005543A8"/>
    <w:rsid w:val="005551ED"/>
    <w:rsid w:val="00567053"/>
    <w:rsid w:val="00571FE1"/>
    <w:rsid w:val="00573228"/>
    <w:rsid w:val="00574627"/>
    <w:rsid w:val="00574929"/>
    <w:rsid w:val="00575DBF"/>
    <w:rsid w:val="00584FC1"/>
    <w:rsid w:val="00586246"/>
    <w:rsid w:val="005871DF"/>
    <w:rsid w:val="005877DC"/>
    <w:rsid w:val="00587FBF"/>
    <w:rsid w:val="00587FF0"/>
    <w:rsid w:val="0059023E"/>
    <w:rsid w:val="005911B4"/>
    <w:rsid w:val="00597852"/>
    <w:rsid w:val="005A0908"/>
    <w:rsid w:val="005A61C8"/>
    <w:rsid w:val="005A62DC"/>
    <w:rsid w:val="005A7503"/>
    <w:rsid w:val="005A7CD2"/>
    <w:rsid w:val="005B06DE"/>
    <w:rsid w:val="005B2DCB"/>
    <w:rsid w:val="005C031B"/>
    <w:rsid w:val="005C1FBB"/>
    <w:rsid w:val="005C27CC"/>
    <w:rsid w:val="005C3AA9"/>
    <w:rsid w:val="005C3B60"/>
    <w:rsid w:val="005C5644"/>
    <w:rsid w:val="005C7B6C"/>
    <w:rsid w:val="005D55CA"/>
    <w:rsid w:val="005D6069"/>
    <w:rsid w:val="005E34EA"/>
    <w:rsid w:val="005E4DAE"/>
    <w:rsid w:val="005E6F55"/>
    <w:rsid w:val="005E73E2"/>
    <w:rsid w:val="005F006F"/>
    <w:rsid w:val="005F2041"/>
    <w:rsid w:val="005F5EEF"/>
    <w:rsid w:val="00613437"/>
    <w:rsid w:val="006216DD"/>
    <w:rsid w:val="00626821"/>
    <w:rsid w:val="00631A2C"/>
    <w:rsid w:val="006326B4"/>
    <w:rsid w:val="0063297E"/>
    <w:rsid w:val="00633985"/>
    <w:rsid w:val="006351D3"/>
    <w:rsid w:val="006352EB"/>
    <w:rsid w:val="00637115"/>
    <w:rsid w:val="00643CDC"/>
    <w:rsid w:val="006450B2"/>
    <w:rsid w:val="006555B8"/>
    <w:rsid w:val="00655B3F"/>
    <w:rsid w:val="00657CE8"/>
    <w:rsid w:val="006607D0"/>
    <w:rsid w:val="00661536"/>
    <w:rsid w:val="00666F90"/>
    <w:rsid w:val="00667781"/>
    <w:rsid w:val="00676C51"/>
    <w:rsid w:val="00682A7D"/>
    <w:rsid w:val="00683BC0"/>
    <w:rsid w:val="00686716"/>
    <w:rsid w:val="00686ADA"/>
    <w:rsid w:val="00686DC7"/>
    <w:rsid w:val="00693D27"/>
    <w:rsid w:val="0069452C"/>
    <w:rsid w:val="0069723E"/>
    <w:rsid w:val="006A0A46"/>
    <w:rsid w:val="006A2E96"/>
    <w:rsid w:val="006A4CE7"/>
    <w:rsid w:val="006A7DD3"/>
    <w:rsid w:val="006B2D84"/>
    <w:rsid w:val="006C574D"/>
    <w:rsid w:val="006D161A"/>
    <w:rsid w:val="006D2DA3"/>
    <w:rsid w:val="006D622A"/>
    <w:rsid w:val="006D6926"/>
    <w:rsid w:val="006D7461"/>
    <w:rsid w:val="006E1770"/>
    <w:rsid w:val="006E33DB"/>
    <w:rsid w:val="006E4FDB"/>
    <w:rsid w:val="006F3D9C"/>
    <w:rsid w:val="006F448D"/>
    <w:rsid w:val="00703A20"/>
    <w:rsid w:val="007065F3"/>
    <w:rsid w:val="007233B3"/>
    <w:rsid w:val="0073320E"/>
    <w:rsid w:val="0073725F"/>
    <w:rsid w:val="00746215"/>
    <w:rsid w:val="007467B0"/>
    <w:rsid w:val="007507FF"/>
    <w:rsid w:val="00753E93"/>
    <w:rsid w:val="00755220"/>
    <w:rsid w:val="00763405"/>
    <w:rsid w:val="00765A7C"/>
    <w:rsid w:val="00785261"/>
    <w:rsid w:val="00791121"/>
    <w:rsid w:val="007929FE"/>
    <w:rsid w:val="00793E01"/>
    <w:rsid w:val="0079411B"/>
    <w:rsid w:val="00795CEA"/>
    <w:rsid w:val="007A03E3"/>
    <w:rsid w:val="007A2B5F"/>
    <w:rsid w:val="007B01A7"/>
    <w:rsid w:val="007B0256"/>
    <w:rsid w:val="007C3D2E"/>
    <w:rsid w:val="007D11E0"/>
    <w:rsid w:val="007D1C2F"/>
    <w:rsid w:val="007D30A2"/>
    <w:rsid w:val="007E007C"/>
    <w:rsid w:val="007E3959"/>
    <w:rsid w:val="007E3B8B"/>
    <w:rsid w:val="008006FC"/>
    <w:rsid w:val="008009CA"/>
    <w:rsid w:val="008023EB"/>
    <w:rsid w:val="0080363D"/>
    <w:rsid w:val="008063AF"/>
    <w:rsid w:val="008077BC"/>
    <w:rsid w:val="008126FF"/>
    <w:rsid w:val="00815A31"/>
    <w:rsid w:val="0082068B"/>
    <w:rsid w:val="00825A96"/>
    <w:rsid w:val="00830433"/>
    <w:rsid w:val="00831FDD"/>
    <w:rsid w:val="00833B94"/>
    <w:rsid w:val="00836CB3"/>
    <w:rsid w:val="00837F4E"/>
    <w:rsid w:val="0084227C"/>
    <w:rsid w:val="0085088E"/>
    <w:rsid w:val="00850C04"/>
    <w:rsid w:val="00850EFC"/>
    <w:rsid w:val="00851FD3"/>
    <w:rsid w:val="008565DF"/>
    <w:rsid w:val="0085710F"/>
    <w:rsid w:val="008575C6"/>
    <w:rsid w:val="00857AFF"/>
    <w:rsid w:val="00862EAA"/>
    <w:rsid w:val="00866D95"/>
    <w:rsid w:val="00871AEF"/>
    <w:rsid w:val="00873066"/>
    <w:rsid w:val="00874643"/>
    <w:rsid w:val="00876CA6"/>
    <w:rsid w:val="00877018"/>
    <w:rsid w:val="008774EE"/>
    <w:rsid w:val="00877DD8"/>
    <w:rsid w:val="00884328"/>
    <w:rsid w:val="0088642F"/>
    <w:rsid w:val="008916D6"/>
    <w:rsid w:val="00891E2F"/>
    <w:rsid w:val="008923DC"/>
    <w:rsid w:val="008963A8"/>
    <w:rsid w:val="008A2138"/>
    <w:rsid w:val="008A63AB"/>
    <w:rsid w:val="008B15A0"/>
    <w:rsid w:val="008B1BAF"/>
    <w:rsid w:val="008B210B"/>
    <w:rsid w:val="008C2FAD"/>
    <w:rsid w:val="008C3726"/>
    <w:rsid w:val="008C7E3B"/>
    <w:rsid w:val="008D3758"/>
    <w:rsid w:val="008E0C72"/>
    <w:rsid w:val="008F1038"/>
    <w:rsid w:val="008F3023"/>
    <w:rsid w:val="008F4562"/>
    <w:rsid w:val="0090470F"/>
    <w:rsid w:val="00910C9F"/>
    <w:rsid w:val="00920383"/>
    <w:rsid w:val="00920BC6"/>
    <w:rsid w:val="009213AE"/>
    <w:rsid w:val="009225F0"/>
    <w:rsid w:val="00941B8D"/>
    <w:rsid w:val="009426A1"/>
    <w:rsid w:val="00943988"/>
    <w:rsid w:val="0094563F"/>
    <w:rsid w:val="00946B15"/>
    <w:rsid w:val="00955BB1"/>
    <w:rsid w:val="00962FFF"/>
    <w:rsid w:val="00973AA5"/>
    <w:rsid w:val="00975306"/>
    <w:rsid w:val="00983283"/>
    <w:rsid w:val="00987714"/>
    <w:rsid w:val="00987B31"/>
    <w:rsid w:val="00994B75"/>
    <w:rsid w:val="00996415"/>
    <w:rsid w:val="009A2C4D"/>
    <w:rsid w:val="009A7278"/>
    <w:rsid w:val="009B24E7"/>
    <w:rsid w:val="009B5AB3"/>
    <w:rsid w:val="009B6088"/>
    <w:rsid w:val="009B717B"/>
    <w:rsid w:val="009D2DF8"/>
    <w:rsid w:val="009D3CCB"/>
    <w:rsid w:val="009D4AC2"/>
    <w:rsid w:val="009E0BC3"/>
    <w:rsid w:val="009E7DD2"/>
    <w:rsid w:val="009F06BD"/>
    <w:rsid w:val="009F076E"/>
    <w:rsid w:val="009F3EB9"/>
    <w:rsid w:val="009F46DD"/>
    <w:rsid w:val="009F6D01"/>
    <w:rsid w:val="009F78FC"/>
    <w:rsid w:val="009F7B46"/>
    <w:rsid w:val="00A04214"/>
    <w:rsid w:val="00A13549"/>
    <w:rsid w:val="00A355D9"/>
    <w:rsid w:val="00A43E66"/>
    <w:rsid w:val="00A4462B"/>
    <w:rsid w:val="00A45318"/>
    <w:rsid w:val="00A51123"/>
    <w:rsid w:val="00A57863"/>
    <w:rsid w:val="00A6317F"/>
    <w:rsid w:val="00A64A3C"/>
    <w:rsid w:val="00A74769"/>
    <w:rsid w:val="00A80DE0"/>
    <w:rsid w:val="00A85365"/>
    <w:rsid w:val="00A8693B"/>
    <w:rsid w:val="00A91A8D"/>
    <w:rsid w:val="00AA300F"/>
    <w:rsid w:val="00AA4360"/>
    <w:rsid w:val="00AA7226"/>
    <w:rsid w:val="00AB0A4A"/>
    <w:rsid w:val="00AB1B09"/>
    <w:rsid w:val="00AB62CC"/>
    <w:rsid w:val="00AC4100"/>
    <w:rsid w:val="00AC55F1"/>
    <w:rsid w:val="00AD01EF"/>
    <w:rsid w:val="00AD352C"/>
    <w:rsid w:val="00AD627F"/>
    <w:rsid w:val="00AD6700"/>
    <w:rsid w:val="00AD797A"/>
    <w:rsid w:val="00AF5DF6"/>
    <w:rsid w:val="00AF654D"/>
    <w:rsid w:val="00AF77F3"/>
    <w:rsid w:val="00B023DA"/>
    <w:rsid w:val="00B109AD"/>
    <w:rsid w:val="00B10EA9"/>
    <w:rsid w:val="00B10EB1"/>
    <w:rsid w:val="00B246E8"/>
    <w:rsid w:val="00B25125"/>
    <w:rsid w:val="00B27B13"/>
    <w:rsid w:val="00B31D33"/>
    <w:rsid w:val="00B3466E"/>
    <w:rsid w:val="00B35ACB"/>
    <w:rsid w:val="00B36B86"/>
    <w:rsid w:val="00B37603"/>
    <w:rsid w:val="00B413E1"/>
    <w:rsid w:val="00B43943"/>
    <w:rsid w:val="00B44F9B"/>
    <w:rsid w:val="00B54635"/>
    <w:rsid w:val="00B6576E"/>
    <w:rsid w:val="00B71EDF"/>
    <w:rsid w:val="00B73834"/>
    <w:rsid w:val="00B760FC"/>
    <w:rsid w:val="00B772ED"/>
    <w:rsid w:val="00B820CD"/>
    <w:rsid w:val="00B85379"/>
    <w:rsid w:val="00B8586C"/>
    <w:rsid w:val="00BA2DB9"/>
    <w:rsid w:val="00BA5842"/>
    <w:rsid w:val="00BA5B58"/>
    <w:rsid w:val="00BA641C"/>
    <w:rsid w:val="00BA6A09"/>
    <w:rsid w:val="00BA720E"/>
    <w:rsid w:val="00BB03A8"/>
    <w:rsid w:val="00BB297B"/>
    <w:rsid w:val="00BB2FC4"/>
    <w:rsid w:val="00BB460E"/>
    <w:rsid w:val="00BB484B"/>
    <w:rsid w:val="00BC04D2"/>
    <w:rsid w:val="00BC0A30"/>
    <w:rsid w:val="00BC1C92"/>
    <w:rsid w:val="00BC4045"/>
    <w:rsid w:val="00BC5AB7"/>
    <w:rsid w:val="00BC6771"/>
    <w:rsid w:val="00BC79CD"/>
    <w:rsid w:val="00BD4798"/>
    <w:rsid w:val="00BD7C3B"/>
    <w:rsid w:val="00BE0AA1"/>
    <w:rsid w:val="00BE32B9"/>
    <w:rsid w:val="00BE6528"/>
    <w:rsid w:val="00BE6C01"/>
    <w:rsid w:val="00BE7148"/>
    <w:rsid w:val="00BE742C"/>
    <w:rsid w:val="00BF0F83"/>
    <w:rsid w:val="00BF290E"/>
    <w:rsid w:val="00C027B8"/>
    <w:rsid w:val="00C11EA1"/>
    <w:rsid w:val="00C175D2"/>
    <w:rsid w:val="00C27ABB"/>
    <w:rsid w:val="00C30231"/>
    <w:rsid w:val="00C30B0C"/>
    <w:rsid w:val="00C334C4"/>
    <w:rsid w:val="00C36523"/>
    <w:rsid w:val="00C4058D"/>
    <w:rsid w:val="00C4208A"/>
    <w:rsid w:val="00C438A6"/>
    <w:rsid w:val="00C46B65"/>
    <w:rsid w:val="00C50E72"/>
    <w:rsid w:val="00C53EA0"/>
    <w:rsid w:val="00C54038"/>
    <w:rsid w:val="00C54919"/>
    <w:rsid w:val="00C54E3C"/>
    <w:rsid w:val="00C55DE7"/>
    <w:rsid w:val="00C57001"/>
    <w:rsid w:val="00C60A8E"/>
    <w:rsid w:val="00C617A9"/>
    <w:rsid w:val="00C623A8"/>
    <w:rsid w:val="00C626FC"/>
    <w:rsid w:val="00C64069"/>
    <w:rsid w:val="00C709E8"/>
    <w:rsid w:val="00C7347B"/>
    <w:rsid w:val="00C739D6"/>
    <w:rsid w:val="00C76B3D"/>
    <w:rsid w:val="00C85B88"/>
    <w:rsid w:val="00C86173"/>
    <w:rsid w:val="00C95E63"/>
    <w:rsid w:val="00CA144A"/>
    <w:rsid w:val="00CA2319"/>
    <w:rsid w:val="00CA5D88"/>
    <w:rsid w:val="00CB2B4A"/>
    <w:rsid w:val="00CB3C49"/>
    <w:rsid w:val="00CB718C"/>
    <w:rsid w:val="00CB74B3"/>
    <w:rsid w:val="00CC58D6"/>
    <w:rsid w:val="00CC7B8F"/>
    <w:rsid w:val="00CD14AF"/>
    <w:rsid w:val="00CD5489"/>
    <w:rsid w:val="00CE1CB4"/>
    <w:rsid w:val="00CE381E"/>
    <w:rsid w:val="00CE4A1F"/>
    <w:rsid w:val="00CF237C"/>
    <w:rsid w:val="00CF77DE"/>
    <w:rsid w:val="00D066BF"/>
    <w:rsid w:val="00D12532"/>
    <w:rsid w:val="00D16F65"/>
    <w:rsid w:val="00D22539"/>
    <w:rsid w:val="00D22A8A"/>
    <w:rsid w:val="00D26145"/>
    <w:rsid w:val="00D2619A"/>
    <w:rsid w:val="00D363D3"/>
    <w:rsid w:val="00D36C48"/>
    <w:rsid w:val="00D373A4"/>
    <w:rsid w:val="00D40593"/>
    <w:rsid w:val="00D441C8"/>
    <w:rsid w:val="00D51F21"/>
    <w:rsid w:val="00D71C54"/>
    <w:rsid w:val="00D727D8"/>
    <w:rsid w:val="00D73F31"/>
    <w:rsid w:val="00D742A1"/>
    <w:rsid w:val="00D756FE"/>
    <w:rsid w:val="00D83208"/>
    <w:rsid w:val="00D83A7C"/>
    <w:rsid w:val="00D86E50"/>
    <w:rsid w:val="00D90B56"/>
    <w:rsid w:val="00D90D3C"/>
    <w:rsid w:val="00D91F38"/>
    <w:rsid w:val="00D9285C"/>
    <w:rsid w:val="00D96C23"/>
    <w:rsid w:val="00D975C6"/>
    <w:rsid w:val="00DA0A77"/>
    <w:rsid w:val="00DA1B31"/>
    <w:rsid w:val="00DA33DB"/>
    <w:rsid w:val="00DA4391"/>
    <w:rsid w:val="00DA66C1"/>
    <w:rsid w:val="00DA7B4A"/>
    <w:rsid w:val="00DB012A"/>
    <w:rsid w:val="00DB145C"/>
    <w:rsid w:val="00DB14FE"/>
    <w:rsid w:val="00DB20E6"/>
    <w:rsid w:val="00DB33E4"/>
    <w:rsid w:val="00DC1E58"/>
    <w:rsid w:val="00DC61A0"/>
    <w:rsid w:val="00DD4C45"/>
    <w:rsid w:val="00DD6202"/>
    <w:rsid w:val="00DD68AB"/>
    <w:rsid w:val="00DF6274"/>
    <w:rsid w:val="00DF705E"/>
    <w:rsid w:val="00E01AFD"/>
    <w:rsid w:val="00E055AF"/>
    <w:rsid w:val="00E06CC9"/>
    <w:rsid w:val="00E16523"/>
    <w:rsid w:val="00E2434E"/>
    <w:rsid w:val="00E30C3C"/>
    <w:rsid w:val="00E312EE"/>
    <w:rsid w:val="00E33241"/>
    <w:rsid w:val="00E34450"/>
    <w:rsid w:val="00E4639D"/>
    <w:rsid w:val="00E51EF1"/>
    <w:rsid w:val="00E612AC"/>
    <w:rsid w:val="00E643E0"/>
    <w:rsid w:val="00E708BB"/>
    <w:rsid w:val="00E761A2"/>
    <w:rsid w:val="00E82B90"/>
    <w:rsid w:val="00E84CFC"/>
    <w:rsid w:val="00E858A7"/>
    <w:rsid w:val="00E86439"/>
    <w:rsid w:val="00E87780"/>
    <w:rsid w:val="00E90A76"/>
    <w:rsid w:val="00E9285A"/>
    <w:rsid w:val="00E943B5"/>
    <w:rsid w:val="00E956B6"/>
    <w:rsid w:val="00E9728A"/>
    <w:rsid w:val="00E975C4"/>
    <w:rsid w:val="00EA550A"/>
    <w:rsid w:val="00EA66F0"/>
    <w:rsid w:val="00EA78EA"/>
    <w:rsid w:val="00EA7CF9"/>
    <w:rsid w:val="00EB268B"/>
    <w:rsid w:val="00EB7949"/>
    <w:rsid w:val="00EC251D"/>
    <w:rsid w:val="00EC2D21"/>
    <w:rsid w:val="00EC5768"/>
    <w:rsid w:val="00EC7233"/>
    <w:rsid w:val="00EC7AD6"/>
    <w:rsid w:val="00ED3F6A"/>
    <w:rsid w:val="00EE0626"/>
    <w:rsid w:val="00EE3834"/>
    <w:rsid w:val="00EE5148"/>
    <w:rsid w:val="00EE58E4"/>
    <w:rsid w:val="00EE5D6C"/>
    <w:rsid w:val="00EE67D9"/>
    <w:rsid w:val="00EE68BA"/>
    <w:rsid w:val="00EF3823"/>
    <w:rsid w:val="00EF6B35"/>
    <w:rsid w:val="00F047F4"/>
    <w:rsid w:val="00F059B8"/>
    <w:rsid w:val="00F05F1B"/>
    <w:rsid w:val="00F07D2D"/>
    <w:rsid w:val="00F12BA1"/>
    <w:rsid w:val="00F148C2"/>
    <w:rsid w:val="00F15211"/>
    <w:rsid w:val="00F172F1"/>
    <w:rsid w:val="00F17F3F"/>
    <w:rsid w:val="00F212CF"/>
    <w:rsid w:val="00F30908"/>
    <w:rsid w:val="00F32AAD"/>
    <w:rsid w:val="00F3582B"/>
    <w:rsid w:val="00F368E2"/>
    <w:rsid w:val="00F37C38"/>
    <w:rsid w:val="00F42CAA"/>
    <w:rsid w:val="00F44F79"/>
    <w:rsid w:val="00F45287"/>
    <w:rsid w:val="00F47F8D"/>
    <w:rsid w:val="00F51E92"/>
    <w:rsid w:val="00F64D81"/>
    <w:rsid w:val="00F67F25"/>
    <w:rsid w:val="00F82CC6"/>
    <w:rsid w:val="00F85669"/>
    <w:rsid w:val="00F8674E"/>
    <w:rsid w:val="00F95B97"/>
    <w:rsid w:val="00FA1012"/>
    <w:rsid w:val="00FA33BF"/>
    <w:rsid w:val="00FA63F7"/>
    <w:rsid w:val="00FA7485"/>
    <w:rsid w:val="00FB2CAE"/>
    <w:rsid w:val="00FB3726"/>
    <w:rsid w:val="00FB55FF"/>
    <w:rsid w:val="00FC143A"/>
    <w:rsid w:val="00FC3918"/>
    <w:rsid w:val="00FD1491"/>
    <w:rsid w:val="00FD2261"/>
    <w:rsid w:val="00FD49B5"/>
    <w:rsid w:val="00FE4B1F"/>
    <w:rsid w:val="00FE7666"/>
    <w:rsid w:val="00FF1799"/>
    <w:rsid w:val="00FF725E"/>
    <w:rsid w:val="00FF7AB0"/>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5D"/>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267A3D"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267A3D"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267A3D"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267A3D"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267A3D"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267A3D"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267A3D"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267A3D"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267A3D"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DD6D2B" w:themeColor="accent2"/>
      </w:pBdr>
      <w:ind w:right="-425" w:hanging="284"/>
    </w:pPr>
  </w:style>
  <w:style w:type="table" w:customStyle="1" w:styleId="RedressDatatablestyle">
    <w:name w:val="Redre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267A3D" w:themeFill="accent1"/>
      </w:tcPr>
    </w:tblStylePr>
    <w:tblStylePr w:type="lastRow">
      <w:pPr>
        <w:jc w:val="left"/>
      </w:pPr>
      <w:rPr>
        <w:rFonts w:asciiTheme="minorHAnsi" w:hAnsiTheme="minorHAnsi"/>
        <w:b/>
        <w:sz w:val="22"/>
        <w:u w:val="none"/>
      </w:rPr>
      <w:tblPr/>
      <w:tcPr>
        <w:tcBorders>
          <w:top w:val="single" w:sz="4" w:space="0" w:color="0E2841"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E8E8E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267A3D" w:themeColor="accent1"/>
        <w:left w:val="single" w:sz="4" w:space="4" w:color="267A3D" w:themeColor="accent1"/>
        <w:bottom w:val="single" w:sz="4" w:space="4" w:color="267A3D" w:themeColor="accent1"/>
        <w:right w:val="single" w:sz="4" w:space="6" w:color="267A3D" w:themeColor="accent1"/>
      </w:pBdr>
      <w:shd w:val="clear" w:color="auto" w:fill="D9F1EA"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538E55" w:themeColor="followedHyperlink"/>
      <w:u w:val="single"/>
    </w:rPr>
  </w:style>
  <w:style w:type="paragraph" w:styleId="Footer">
    <w:name w:val="footer"/>
    <w:basedOn w:val="Normal"/>
    <w:link w:val="FooterChar"/>
    <w:uiPriority w:val="99"/>
    <w:unhideWhenUsed/>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5D"/>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10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C9F"/>
    <w:rPr>
      <w:spacing w:val="3"/>
      <w:sz w:val="22"/>
    </w:rPr>
  </w:style>
  <w:style w:type="paragraph" w:customStyle="1" w:styleId="Heading1withsubtitle">
    <w:name w:val="Heading 1 (with subtitle)"/>
    <w:basedOn w:val="Heading1"/>
    <w:next w:val="Subtitle"/>
    <w:uiPriority w:val="9"/>
    <w:qFormat/>
    <w:rsid w:val="009A7278"/>
    <w:pPr>
      <w:spacing w:after="120"/>
    </w:pPr>
  </w:style>
  <w:style w:type="paragraph" w:styleId="Subtitle">
    <w:name w:val="Subtitle"/>
    <w:basedOn w:val="Normal"/>
    <w:next w:val="Normal"/>
    <w:link w:val="SubtitleChar"/>
    <w:uiPriority w:val="9"/>
    <w:qFormat/>
    <w:rsid w:val="009A7278"/>
    <w:pPr>
      <w:spacing w:after="24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9A7278"/>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Normal"/>
    <w:uiPriority w:val="99"/>
    <w:unhideWhenUsed/>
    <w:qFormat/>
    <w:rsid w:val="0045365D"/>
    <w:pPr>
      <w:tabs>
        <w:tab w:val="left" w:pos="170"/>
      </w:tabs>
      <w:spacing w:before="120" w:after="180" w:line="280" w:lineRule="atLeast"/>
    </w:pPr>
    <w:rPr>
      <w:rFonts w:ascii="Arial" w:eastAsia="Times New Roman" w:hAnsi="Arial" w:cs="Times New Roman"/>
      <w:spacing w:val="4"/>
      <w:lang w:eastAsia="en-AU"/>
    </w:r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FFCB16" w:themeColor="accent6"/>
        <w:left w:val="single" w:sz="4" w:space="0" w:color="FFCB16" w:themeColor="accent6"/>
        <w:bottom w:val="single" w:sz="4" w:space="0" w:color="FFCB16" w:themeColor="accent6"/>
        <w:right w:val="single" w:sz="4" w:space="0" w:color="FFCB16" w:themeColor="accent6"/>
      </w:tblBorders>
    </w:tblPr>
    <w:tblStylePr w:type="firstRow">
      <w:rPr>
        <w:b/>
        <w:bCs/>
        <w:color w:val="FFFFFF" w:themeColor="background1"/>
      </w:rPr>
      <w:tblPr/>
      <w:tcPr>
        <w:shd w:val="clear" w:color="auto" w:fill="FFCB16" w:themeFill="accent6"/>
      </w:tcPr>
    </w:tblStylePr>
    <w:tblStylePr w:type="lastRow">
      <w:rPr>
        <w:b/>
        <w:bCs/>
      </w:rPr>
      <w:tblPr/>
      <w:tcPr>
        <w:tcBorders>
          <w:top w:val="double" w:sz="4" w:space="0" w:color="FFCB1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16" w:themeColor="accent6"/>
          <w:right w:val="single" w:sz="4" w:space="0" w:color="FFCB16" w:themeColor="accent6"/>
        </w:tcBorders>
      </w:tcPr>
    </w:tblStylePr>
    <w:tblStylePr w:type="band1Horz">
      <w:tblPr/>
      <w:tcPr>
        <w:tcBorders>
          <w:top w:val="single" w:sz="4" w:space="0" w:color="FFCB16" w:themeColor="accent6"/>
          <w:bottom w:val="single" w:sz="4" w:space="0" w:color="FFCB1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16" w:themeColor="accent6"/>
          <w:left w:val="nil"/>
        </w:tcBorders>
      </w:tcPr>
    </w:tblStylePr>
    <w:tblStylePr w:type="swCell">
      <w:tblPr/>
      <w:tcPr>
        <w:tcBorders>
          <w:top w:val="double" w:sz="4" w:space="0" w:color="FFCB16"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0E2841" w:themeColor="text2"/>
      <w:sz w:val="22"/>
      <w14:numSpacing w14:val="tabular"/>
    </w:rPr>
    <w:tblPr>
      <w:tblStyleRowBandSize w:val="1"/>
      <w:tblStyleColBandSize w:val="1"/>
      <w:tblBorders>
        <w:bottom w:val="single" w:sz="6" w:space="0" w:color="F9A01B"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267A3D"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0E2841" w:themeColor="text2"/>
      </w:rPr>
      <w:tblPr/>
      <w:tcPr>
        <w:tcBorders>
          <w:top w:val="nil"/>
          <w:left w:val="nil"/>
          <w:bottom w:val="single" w:sz="6" w:space="0" w:color="F9A01B" w:themeColor="accent4"/>
          <w:right w:val="nil"/>
          <w:insideH w:val="nil"/>
          <w:insideV w:val="nil"/>
        </w:tcBorders>
        <w:shd w:val="clear" w:color="auto" w:fill="E8E8E8" w:themeFill="background2"/>
      </w:tcPr>
    </w:tblStylePr>
    <w:tblStylePr w:type="band2Horz">
      <w:tblPr/>
      <w:tcPr>
        <w:tcBorders>
          <w:bottom w:val="single" w:sz="6" w:space="0" w:color="F9A01B"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365D"/>
    <w:pPr>
      <w:spacing w:after="120"/>
    </w:pPr>
    <w:rPr>
      <w:noProof/>
      <w:color w:val="267A3D" w:themeColor="accent1"/>
      <w:sz w:val="18"/>
      <w:lang w:eastAsia="en-AU"/>
    </w:rPr>
  </w:style>
  <w:style w:type="paragraph" w:customStyle="1" w:styleId="PageNumber10">
    <w:name w:val="Page Number10"/>
    <w:basedOn w:val="Normal"/>
    <w:uiPriority w:val="1"/>
    <w:semiHidden/>
    <w:unhideWhenUsed/>
    <w:qFormat/>
    <w:rsid w:val="0045365D"/>
    <w:rPr>
      <w:color w:val="267A3D"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DD6D2B"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267A3D"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customStyle="1" w:styleId="Titlepage">
    <w:name w:val="Title page"/>
    <w:basedOn w:val="Normal"/>
    <w:semiHidden/>
    <w:rsid w:val="009A7278"/>
    <w:pPr>
      <w:spacing w:before="4000" w:line="240" w:lineRule="auto"/>
      <w:contextualSpacing/>
      <w:jc w:val="center"/>
    </w:pPr>
    <w:rPr>
      <w:rFonts w:asciiTheme="majorHAnsi" w:eastAsiaTheme="majorEastAsia" w:hAnsiTheme="majorHAnsi" w:cstheme="majorBidi"/>
      <w:color w:val="267A3D" w:themeColor="accent1"/>
      <w:sz w:val="72"/>
      <w:szCs w:val="5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unhideWhenUsed/>
    <w:rsid w:val="00F047F4"/>
    <w:rPr>
      <w:color w:val="2B579A"/>
      <w:shd w:val="clear" w:color="auto" w:fill="E1DFDD"/>
    </w:rPr>
  </w:style>
  <w:style w:type="character" w:customStyle="1" w:styleId="Mention2">
    <w:name w:val="Mention2"/>
    <w:basedOn w:val="DefaultParagraphFont"/>
    <w:uiPriority w:val="99"/>
    <w:unhideWhenUsed/>
    <w:rsid w:val="002532C0"/>
    <w:rPr>
      <w:color w:val="2B579A"/>
      <w:shd w:val="clear" w:color="auto" w:fill="E6E6E6"/>
    </w:rPr>
  </w:style>
  <w:style w:type="paragraph" w:styleId="ListNumber">
    <w:name w:val="List Number"/>
    <w:basedOn w:val="Normal"/>
    <w:uiPriority w:val="99"/>
    <w:unhideWhenUsed/>
    <w:qFormat/>
    <w:rsid w:val="00996415"/>
    <w:pPr>
      <w:numPr>
        <w:numId w:val="9"/>
      </w:numPr>
      <w:contextualSpacing/>
    </w:pPr>
  </w:style>
  <w:style w:type="numbering" w:customStyle="1" w:styleId="DSSBulletList">
    <w:name w:val="DSS Bullet List"/>
    <w:uiPriority w:val="99"/>
    <w:rsid w:val="00065DCF"/>
    <w:pPr>
      <w:numPr>
        <w:numId w:val="14"/>
      </w:numPr>
    </w:pPr>
  </w:style>
  <w:style w:type="character" w:customStyle="1" w:styleId="UnresolvedMention1">
    <w:name w:val="Unresolved Mention1"/>
    <w:basedOn w:val="DefaultParagraphFont"/>
    <w:uiPriority w:val="99"/>
    <w:semiHidden/>
    <w:unhideWhenUsed/>
    <w:rsid w:val="003B6F90"/>
    <w:rPr>
      <w:color w:val="605E5C"/>
      <w:shd w:val="clear" w:color="auto" w:fill="E1DFDD"/>
    </w:rPr>
  </w:style>
  <w:style w:type="character" w:styleId="UnresolvedMention">
    <w:name w:val="Unresolved Mention"/>
    <w:basedOn w:val="DefaultParagraphFont"/>
    <w:uiPriority w:val="99"/>
    <w:semiHidden/>
    <w:unhideWhenUsed/>
    <w:rsid w:val="0023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479">
      <w:bodyDiv w:val="1"/>
      <w:marLeft w:val="0"/>
      <w:marRight w:val="0"/>
      <w:marTop w:val="0"/>
      <w:marBottom w:val="0"/>
      <w:divBdr>
        <w:top w:val="none" w:sz="0" w:space="0" w:color="auto"/>
        <w:left w:val="none" w:sz="0" w:space="0" w:color="auto"/>
        <w:bottom w:val="none" w:sz="0" w:space="0" w:color="auto"/>
        <w:right w:val="none" w:sz="0" w:space="0" w:color="auto"/>
      </w:divBdr>
    </w:div>
    <w:div w:id="265120750">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6320582">
      <w:bodyDiv w:val="1"/>
      <w:marLeft w:val="0"/>
      <w:marRight w:val="0"/>
      <w:marTop w:val="0"/>
      <w:marBottom w:val="0"/>
      <w:divBdr>
        <w:top w:val="none" w:sz="0" w:space="0" w:color="auto"/>
        <w:left w:val="none" w:sz="0" w:space="0" w:color="auto"/>
        <w:bottom w:val="none" w:sz="0" w:space="0" w:color="auto"/>
        <w:right w:val="none" w:sz="0" w:space="0" w:color="auto"/>
      </w:divBdr>
    </w:div>
    <w:div w:id="1167593920">
      <w:bodyDiv w:val="1"/>
      <w:marLeft w:val="0"/>
      <w:marRight w:val="0"/>
      <w:marTop w:val="0"/>
      <w:marBottom w:val="0"/>
      <w:divBdr>
        <w:top w:val="none" w:sz="0" w:space="0" w:color="auto"/>
        <w:left w:val="none" w:sz="0" w:space="0" w:color="auto"/>
        <w:bottom w:val="none" w:sz="0" w:space="0" w:color="auto"/>
        <w:right w:val="none" w:sz="0" w:space="0" w:color="auto"/>
      </w:divBdr>
    </w:div>
    <w:div w:id="1645430763">
      <w:bodyDiv w:val="1"/>
      <w:marLeft w:val="0"/>
      <w:marRight w:val="0"/>
      <w:marTop w:val="0"/>
      <w:marBottom w:val="0"/>
      <w:divBdr>
        <w:top w:val="none" w:sz="0" w:space="0" w:color="auto"/>
        <w:left w:val="none" w:sz="0" w:space="0" w:color="auto"/>
        <w:bottom w:val="none" w:sz="0" w:space="0" w:color="auto"/>
        <w:right w:val="none" w:sz="0" w:space="0" w:color="auto"/>
      </w:divBdr>
    </w:div>
    <w:div w:id="1818451764">
      <w:bodyDiv w:val="1"/>
      <w:marLeft w:val="0"/>
      <w:marRight w:val="0"/>
      <w:marTop w:val="0"/>
      <w:marBottom w:val="0"/>
      <w:divBdr>
        <w:top w:val="none" w:sz="0" w:space="0" w:color="auto"/>
        <w:left w:val="none" w:sz="0" w:space="0" w:color="auto"/>
        <w:bottom w:val="none" w:sz="0" w:space="0" w:color="auto"/>
        <w:right w:val="none" w:sz="0" w:space="0" w:color="auto"/>
      </w:divBdr>
    </w:div>
    <w:div w:id="19612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18A00045" TargetMode="External"/><Relationship Id="rId13" Type="http://schemas.openxmlformats.org/officeDocument/2006/relationships/hyperlink" Target="https://guides.dss.gov.au/national-redress-gui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alredress.gov.au/abou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more.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au/C2018A00045/2024-09-28/2024-09-28/text/original/epub/OEBPS/document_1/document_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C2018A00045/2024-09-28/2024-09-28/text/original/epub/OEBPS/document_1/document_1.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ress Scheme">
      <a:dk1>
        <a:sysClr val="windowText" lastClr="000000"/>
      </a:dk1>
      <a:lt1>
        <a:sysClr val="window" lastClr="FFFFFF"/>
      </a:lt1>
      <a:dk2>
        <a:srgbClr val="0E2841"/>
      </a:dk2>
      <a:lt2>
        <a:srgbClr val="E8E8E8"/>
      </a:lt2>
      <a:accent1>
        <a:srgbClr val="267A3D"/>
      </a:accent1>
      <a:accent2>
        <a:srgbClr val="DD6D2B"/>
      </a:accent2>
      <a:accent3>
        <a:srgbClr val="45BA98"/>
      </a:accent3>
      <a:accent4>
        <a:srgbClr val="F9A01B"/>
      </a:accent4>
      <a:accent5>
        <a:srgbClr val="90AF3E"/>
      </a:accent5>
      <a:accent6>
        <a:srgbClr val="FFCB16"/>
      </a:accent6>
      <a:hlink>
        <a:srgbClr val="538E55"/>
      </a:hlink>
      <a:folHlink>
        <a:srgbClr val="538E55"/>
      </a:folHlink>
    </a:clrScheme>
    <a:fontScheme name="Redress S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059A-BC5E-49D2-B5B5-E72687C6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7205</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Information fact sheet</dc:title>
  <dc:subject/>
  <dc:creator/>
  <cp:keywords>[SEC=OFFICIAL]</cp:keywords>
  <cp:lastModifiedBy/>
  <cp:revision>1</cp:revision>
  <dcterms:created xsi:type="dcterms:W3CDTF">2026-05-01T04:04:00Z</dcterms:created>
  <dcterms:modified xsi:type="dcterms:W3CDTF">2026-05-01T04:07:00Z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F3EEFC68690FF55C9AAB5A2A00DF8223F7DCA409</vt:lpwstr>
  </property>
  <property fmtid="{D5CDD505-2E9C-101B-9397-08002B2CF9AE}" pid="10" name="PM_OriginationTimeStamp">
    <vt:lpwstr>2024-05-08T23:57:14Z</vt:lpwstr>
  </property>
  <property fmtid="{D5CDD505-2E9C-101B-9397-08002B2CF9AE}" pid="11" name="PM_ProtectiveMarkingValue_Header">
    <vt:lpwstr>OFFICIAL</vt:lpwstr>
  </property>
  <property fmtid="{D5CDD505-2E9C-101B-9397-08002B2CF9AE}" pid="12" name="MSIP_Label_eb34d90b-fc41-464d-af60-f74d721d0790_SetDate">
    <vt:lpwstr>2024-05-08T23:57:14Z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629A08D338A157579926EA2CB419D678</vt:lpwstr>
  </property>
  <property fmtid="{D5CDD505-2E9C-101B-9397-08002B2CF9AE}" pid="19" name="PM_Hash_Salt">
    <vt:lpwstr>DCB7A9DABAC4E9D533A18FCDC4F91088</vt:lpwstr>
  </property>
  <property fmtid="{D5CDD505-2E9C-101B-9397-08002B2CF9AE}" pid="20" name="PM_Hash_SHA1">
    <vt:lpwstr>6801796B9EC79FD3D147A469782490D17B945B7D</vt:lpwstr>
  </property>
  <property fmtid="{D5CDD505-2E9C-101B-9397-08002B2CF9AE}" pid="21" name="PM_OriginatorUserAccountName_SHA256">
    <vt:lpwstr>73AC4EAD9CE44ABE0D3975CCC32C94FA28991B0DAEA075717C6B657D5C5BAB9F</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071fbfe6dcca4c1bbfd566c112fca4cd</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v=2024.1;a=SHA256;h=E21A8D30ECABA26BF84998B93E31AD009A738CCA7B7AF7096581554BA2859499</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